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466D">
      <w:pPr>
        <w:adjustRightInd w:val="0"/>
        <w:snapToGrid w:val="0"/>
        <w:spacing w:line="360" w:lineRule="auto"/>
        <w:jc w:val="center"/>
        <w:rPr>
          <w:rFonts w:ascii="Times New Roman" w:hAnsi="Times New Roman" w:eastAsia="楷体_GB2312" w:cs="Times New Roman"/>
          <w:b/>
          <w:bCs/>
          <w:snapToGrid w:val="0"/>
          <w:color w:val="auto"/>
          <w:sz w:val="60"/>
          <w:szCs w:val="52"/>
        </w:rPr>
      </w:pPr>
    </w:p>
    <w:p w14:paraId="017C82B1">
      <w:pPr>
        <w:adjustRightInd w:val="0"/>
        <w:snapToGrid w:val="0"/>
        <w:spacing w:line="360" w:lineRule="auto"/>
        <w:jc w:val="center"/>
        <w:rPr>
          <w:rFonts w:ascii="Times New Roman" w:hAnsi="Times New Roman" w:eastAsia="楷体_GB2312" w:cs="Times New Roman"/>
          <w:b/>
          <w:bCs/>
          <w:snapToGrid w:val="0"/>
          <w:color w:val="auto"/>
          <w:sz w:val="60"/>
          <w:szCs w:val="52"/>
        </w:rPr>
      </w:pPr>
      <w:r>
        <w:rPr>
          <w:rFonts w:hint="eastAsia" w:ascii="Times New Roman" w:hAnsi="Times New Roman" w:eastAsia="楷体_GB2312" w:cs="Times New Roman"/>
          <w:b/>
          <w:bCs/>
          <w:snapToGrid w:val="0"/>
          <w:color w:val="auto"/>
          <w:sz w:val="60"/>
          <w:szCs w:val="52"/>
        </w:rPr>
        <w:t>无锡三开高纯化工有限公司年处理98500立方米废水项目</w:t>
      </w:r>
    </w:p>
    <w:p w14:paraId="20AE7188">
      <w:pPr>
        <w:adjustRightInd w:val="0"/>
        <w:snapToGrid w:val="0"/>
        <w:spacing w:line="360" w:lineRule="auto"/>
        <w:jc w:val="center"/>
        <w:rPr>
          <w:rFonts w:ascii="Times New Roman" w:hAnsi="Times New Roman" w:eastAsia="楷体_GB2312" w:cs="Times New Roman"/>
          <w:b/>
          <w:bCs/>
          <w:snapToGrid w:val="0"/>
          <w:color w:val="auto"/>
          <w:sz w:val="60"/>
          <w:szCs w:val="52"/>
        </w:rPr>
      </w:pPr>
      <w:r>
        <w:rPr>
          <w:rFonts w:ascii="Times New Roman" w:hAnsi="Times New Roman" w:eastAsia="楷体_GB2312" w:cs="Times New Roman"/>
          <w:b/>
          <w:bCs/>
          <w:snapToGrid w:val="0"/>
          <w:color w:val="auto"/>
          <w:sz w:val="60"/>
          <w:szCs w:val="52"/>
        </w:rPr>
        <w:t>验收后变动环境影响分析</w:t>
      </w:r>
      <w:r>
        <w:rPr>
          <w:rFonts w:hint="eastAsia" w:ascii="Times New Roman" w:hAnsi="Times New Roman" w:eastAsia="楷体_GB2312" w:cs="Times New Roman"/>
          <w:b/>
          <w:bCs/>
          <w:snapToGrid w:val="0"/>
          <w:color w:val="auto"/>
          <w:sz w:val="60"/>
          <w:szCs w:val="52"/>
        </w:rPr>
        <w:t>报告</w:t>
      </w:r>
    </w:p>
    <w:p w14:paraId="5F462ED8">
      <w:pPr>
        <w:spacing w:line="360" w:lineRule="auto"/>
        <w:jc w:val="center"/>
        <w:rPr>
          <w:rFonts w:ascii="Times New Roman" w:hAnsi="Times New Roman" w:eastAsia="黑体" w:cs="Times New Roman"/>
          <w:b/>
          <w:bCs/>
          <w:color w:val="auto"/>
          <w:sz w:val="32"/>
          <w:szCs w:val="32"/>
        </w:rPr>
      </w:pPr>
    </w:p>
    <w:p w14:paraId="228001E7">
      <w:pPr>
        <w:spacing w:line="360" w:lineRule="auto"/>
        <w:jc w:val="center"/>
        <w:rPr>
          <w:rFonts w:ascii="Times New Roman" w:hAnsi="Times New Roman" w:eastAsia="黑体" w:cs="Times New Roman"/>
          <w:b/>
          <w:bCs/>
          <w:color w:val="auto"/>
          <w:sz w:val="32"/>
          <w:szCs w:val="32"/>
        </w:rPr>
      </w:pPr>
    </w:p>
    <w:p w14:paraId="23D5CC98">
      <w:pPr>
        <w:spacing w:line="360" w:lineRule="auto"/>
        <w:jc w:val="center"/>
        <w:rPr>
          <w:rFonts w:ascii="Times New Roman" w:hAnsi="Times New Roman" w:eastAsia="黑体" w:cs="Times New Roman"/>
          <w:b/>
          <w:bCs/>
          <w:color w:val="auto"/>
          <w:sz w:val="32"/>
          <w:szCs w:val="32"/>
        </w:rPr>
      </w:pPr>
    </w:p>
    <w:p w14:paraId="5C16963E">
      <w:pPr>
        <w:spacing w:line="360" w:lineRule="auto"/>
        <w:jc w:val="center"/>
        <w:rPr>
          <w:rFonts w:ascii="Times New Roman" w:hAnsi="Times New Roman" w:eastAsia="黑体" w:cs="Times New Roman"/>
          <w:b/>
          <w:bCs/>
          <w:color w:val="auto"/>
          <w:sz w:val="32"/>
          <w:szCs w:val="32"/>
        </w:rPr>
      </w:pPr>
    </w:p>
    <w:p w14:paraId="698EBD1C">
      <w:pPr>
        <w:spacing w:line="360" w:lineRule="auto"/>
        <w:jc w:val="center"/>
        <w:rPr>
          <w:rFonts w:ascii="Times New Roman" w:hAnsi="Times New Roman" w:eastAsia="黑体" w:cs="Times New Roman"/>
          <w:b/>
          <w:bCs/>
          <w:color w:val="auto"/>
          <w:sz w:val="32"/>
          <w:szCs w:val="32"/>
        </w:rPr>
      </w:pPr>
    </w:p>
    <w:p w14:paraId="23F9CD4A">
      <w:pPr>
        <w:spacing w:line="360" w:lineRule="auto"/>
        <w:jc w:val="center"/>
        <w:rPr>
          <w:rFonts w:ascii="Times New Roman" w:hAnsi="Times New Roman" w:eastAsia="黑体" w:cs="Times New Roman"/>
          <w:b/>
          <w:bCs/>
          <w:color w:val="auto"/>
          <w:sz w:val="32"/>
          <w:szCs w:val="32"/>
        </w:rPr>
      </w:pPr>
    </w:p>
    <w:p w14:paraId="41455BDC">
      <w:pPr>
        <w:spacing w:line="360" w:lineRule="auto"/>
        <w:jc w:val="center"/>
        <w:rPr>
          <w:rFonts w:ascii="Times New Roman" w:hAnsi="Times New Roman" w:eastAsia="黑体" w:cs="Times New Roman"/>
          <w:b/>
          <w:bCs/>
          <w:color w:val="auto"/>
          <w:sz w:val="32"/>
          <w:szCs w:val="32"/>
        </w:rPr>
      </w:pPr>
    </w:p>
    <w:p w14:paraId="1CE1E7CE">
      <w:pPr>
        <w:spacing w:line="360" w:lineRule="auto"/>
        <w:ind w:firstLine="1285" w:firstLineChars="400"/>
        <w:jc w:val="left"/>
        <w:rPr>
          <w:rFonts w:hint="eastAsia" w:ascii="楷体" w:hAnsi="楷体" w:eastAsia="楷体" w:cs="Times New Roman"/>
          <w:b/>
          <w:bCs/>
          <w:color w:val="auto"/>
          <w:sz w:val="32"/>
          <w:szCs w:val="32"/>
        </w:rPr>
      </w:pPr>
      <w:r>
        <w:rPr>
          <w:rFonts w:hint="eastAsia" w:ascii="楷体" w:hAnsi="楷体" w:eastAsia="楷体" w:cs="Times New Roman"/>
          <w:b/>
          <w:bCs/>
          <w:color w:val="auto"/>
          <w:sz w:val="32"/>
          <w:szCs w:val="32"/>
        </w:rPr>
        <w:t>建设单位：无锡三开高纯化工有限公司</w:t>
      </w:r>
    </w:p>
    <w:p w14:paraId="21869E5B">
      <w:pPr>
        <w:spacing w:line="360" w:lineRule="auto"/>
        <w:ind w:firstLine="1285" w:firstLineChars="400"/>
        <w:jc w:val="left"/>
        <w:rPr>
          <w:rFonts w:hint="eastAsia" w:ascii="楷体" w:hAnsi="楷体" w:eastAsia="楷体" w:cs="Times New Roman"/>
          <w:b/>
          <w:bCs/>
          <w:color w:val="auto"/>
          <w:sz w:val="32"/>
          <w:szCs w:val="32"/>
        </w:rPr>
      </w:pPr>
      <w:r>
        <w:rPr>
          <w:rFonts w:hint="eastAsia" w:ascii="楷体" w:hAnsi="楷体" w:eastAsia="楷体" w:cs="Times New Roman"/>
          <w:b/>
          <w:bCs/>
          <w:color w:val="auto"/>
          <w:sz w:val="32"/>
          <w:szCs w:val="32"/>
        </w:rPr>
        <w:t>编制单位：苏州科星环境检测有限公司</w:t>
      </w:r>
    </w:p>
    <w:p w14:paraId="46D6A1CD">
      <w:pPr>
        <w:spacing w:line="360" w:lineRule="auto"/>
        <w:jc w:val="center"/>
        <w:rPr>
          <w:rFonts w:ascii="Times New Roman" w:hAnsi="Times New Roman" w:eastAsia="楷体" w:cs="Times New Roman"/>
          <w:b/>
          <w:bCs/>
          <w:color w:val="auto"/>
          <w:sz w:val="32"/>
          <w:szCs w:val="32"/>
        </w:rPr>
        <w:sectPr>
          <w:headerReference r:id="rId5" w:type="first"/>
          <w:footerReference r:id="rId6" w:type="default"/>
          <w:type w:val="continuous"/>
          <w:pgSz w:w="11906" w:h="16838"/>
          <w:pgMar w:top="1440" w:right="1800" w:bottom="1440" w:left="1800" w:header="851" w:footer="992" w:gutter="0"/>
          <w:cols w:space="425" w:num="1"/>
          <w:titlePg/>
          <w:docGrid w:type="lines" w:linePitch="312" w:charSpace="0"/>
        </w:sectPr>
      </w:pPr>
      <w:r>
        <w:rPr>
          <w:rFonts w:ascii="Times New Roman" w:hAnsi="Times New Roman" w:eastAsia="楷体" w:cs="Times New Roman"/>
          <w:b/>
          <w:bCs/>
          <w:color w:val="auto"/>
          <w:sz w:val="32"/>
          <w:szCs w:val="32"/>
        </w:rPr>
        <w:t>2024年</w:t>
      </w:r>
      <w:r>
        <w:rPr>
          <w:rFonts w:hint="eastAsia" w:ascii="Times New Roman" w:hAnsi="Times New Roman" w:eastAsia="楷体" w:cs="Times New Roman"/>
          <w:b/>
          <w:bCs/>
          <w:color w:val="auto"/>
          <w:sz w:val="32"/>
          <w:szCs w:val="32"/>
        </w:rPr>
        <w:t>8</w:t>
      </w:r>
      <w:r>
        <w:rPr>
          <w:rFonts w:ascii="Times New Roman" w:hAnsi="Times New Roman" w:eastAsia="楷体" w:cs="Times New Roman"/>
          <w:b/>
          <w:bCs/>
          <w:color w:val="auto"/>
          <w:sz w:val="32"/>
          <w:szCs w:val="32"/>
        </w:rPr>
        <w:t>月</w:t>
      </w:r>
    </w:p>
    <w:p w14:paraId="78ED6A77">
      <w:pPr>
        <w:adjustRightInd w:val="0"/>
        <w:snapToGrid w:val="0"/>
        <w:spacing w:line="360" w:lineRule="auto"/>
        <w:rPr>
          <w:rFonts w:ascii="Times New Roman" w:hAnsi="Times New Roman" w:eastAsia="宋体" w:cs="Times New Roman"/>
          <w:b/>
          <w:color w:val="auto"/>
          <w:kern w:val="2"/>
          <w:sz w:val="28"/>
          <w:szCs w:val="28"/>
        </w:rPr>
      </w:pPr>
    </w:p>
    <w:p w14:paraId="471A5795">
      <w:pPr>
        <w:adjustRightInd w:val="0"/>
        <w:snapToGrid w:val="0"/>
        <w:spacing w:line="360" w:lineRule="auto"/>
        <w:jc w:val="center"/>
        <w:rPr>
          <w:rFonts w:ascii="Times New Roman" w:hAnsi="Times New Roman" w:eastAsia="楷体_GB2312" w:cs="Times New Roman"/>
          <w:b/>
          <w:bCs/>
          <w:snapToGrid w:val="0"/>
          <w:color w:val="auto"/>
          <w:sz w:val="44"/>
          <w:szCs w:val="44"/>
        </w:rPr>
      </w:pPr>
    </w:p>
    <w:p w14:paraId="589ECED0">
      <w:pPr>
        <w:adjustRightInd w:val="0"/>
        <w:snapToGrid w:val="0"/>
        <w:spacing w:line="360" w:lineRule="auto"/>
        <w:jc w:val="center"/>
        <w:rPr>
          <w:rFonts w:ascii="Times New Roman" w:hAnsi="Times New Roman" w:eastAsia="楷体_GB2312" w:cs="Times New Roman"/>
          <w:b/>
          <w:bCs/>
          <w:snapToGrid w:val="0"/>
          <w:color w:val="auto"/>
          <w:sz w:val="44"/>
          <w:szCs w:val="44"/>
        </w:rPr>
      </w:pPr>
    </w:p>
    <w:p w14:paraId="5F70D9AD">
      <w:pPr>
        <w:adjustRightInd w:val="0"/>
        <w:snapToGrid w:val="0"/>
        <w:spacing w:line="360" w:lineRule="auto"/>
        <w:jc w:val="center"/>
        <w:rPr>
          <w:rFonts w:ascii="Times New Roman" w:hAnsi="Times New Roman" w:eastAsia="楷体_GB2312" w:cs="Times New Roman"/>
          <w:b/>
          <w:bCs/>
          <w:snapToGrid w:val="0"/>
          <w:color w:val="auto"/>
          <w:sz w:val="44"/>
          <w:szCs w:val="44"/>
        </w:rPr>
      </w:pPr>
    </w:p>
    <w:p w14:paraId="075BB311">
      <w:pPr>
        <w:adjustRightInd w:val="0"/>
        <w:snapToGrid w:val="0"/>
        <w:spacing w:line="360" w:lineRule="auto"/>
        <w:jc w:val="center"/>
        <w:rPr>
          <w:rFonts w:ascii="Times New Roman" w:hAnsi="Times New Roman" w:eastAsia="楷体_GB2312" w:cs="Times New Roman"/>
          <w:b/>
          <w:bCs/>
          <w:snapToGrid w:val="0"/>
          <w:color w:val="auto"/>
          <w:sz w:val="44"/>
          <w:szCs w:val="44"/>
        </w:rPr>
      </w:pPr>
      <w:bookmarkStart w:id="0" w:name="OLE_LINK1"/>
      <w:r>
        <w:rPr>
          <w:rFonts w:hint="eastAsia" w:ascii="Times New Roman" w:hAnsi="Times New Roman" w:eastAsia="楷体_GB2312" w:cs="Times New Roman"/>
          <w:b/>
          <w:bCs/>
          <w:snapToGrid w:val="0"/>
          <w:color w:val="auto"/>
          <w:sz w:val="44"/>
          <w:szCs w:val="44"/>
        </w:rPr>
        <w:t>无锡三开高纯化工有限公司</w:t>
      </w:r>
      <w:bookmarkEnd w:id="0"/>
      <w:r>
        <w:rPr>
          <w:rFonts w:hint="eastAsia" w:ascii="Times New Roman" w:hAnsi="Times New Roman" w:eastAsia="楷体_GB2312" w:cs="Times New Roman"/>
          <w:b/>
          <w:bCs/>
          <w:snapToGrid w:val="0"/>
          <w:color w:val="auto"/>
          <w:sz w:val="44"/>
          <w:szCs w:val="44"/>
        </w:rPr>
        <w:t>年处理98500立方米废水项目</w:t>
      </w:r>
      <w:r>
        <w:rPr>
          <w:rFonts w:ascii="Times New Roman" w:hAnsi="Times New Roman" w:eastAsia="楷体_GB2312" w:cs="Times New Roman"/>
          <w:b/>
          <w:bCs/>
          <w:snapToGrid w:val="0"/>
          <w:color w:val="auto"/>
          <w:sz w:val="44"/>
          <w:szCs w:val="44"/>
        </w:rPr>
        <w:t>验收后变动环境影响分析</w:t>
      </w:r>
    </w:p>
    <w:p w14:paraId="63F15842">
      <w:pPr>
        <w:adjustRightInd w:val="0"/>
        <w:snapToGrid w:val="0"/>
        <w:spacing w:line="360" w:lineRule="auto"/>
        <w:rPr>
          <w:rFonts w:ascii="Times New Roman" w:hAnsi="Times New Roman" w:eastAsia="宋体" w:cs="Times New Roman"/>
          <w:b/>
          <w:color w:val="auto"/>
          <w:kern w:val="2"/>
          <w:sz w:val="28"/>
          <w:szCs w:val="28"/>
        </w:rPr>
      </w:pPr>
    </w:p>
    <w:p w14:paraId="3CD3C7F3">
      <w:pPr>
        <w:adjustRightInd w:val="0"/>
        <w:snapToGrid w:val="0"/>
        <w:spacing w:line="360" w:lineRule="auto"/>
        <w:rPr>
          <w:rFonts w:ascii="Times New Roman" w:hAnsi="Times New Roman" w:eastAsia="宋体" w:cs="Times New Roman"/>
          <w:b/>
          <w:color w:val="auto"/>
          <w:kern w:val="2"/>
          <w:sz w:val="28"/>
          <w:szCs w:val="28"/>
        </w:rPr>
      </w:pPr>
    </w:p>
    <w:p w14:paraId="23AA854E">
      <w:pPr>
        <w:adjustRightInd w:val="0"/>
        <w:snapToGrid w:val="0"/>
        <w:spacing w:line="360" w:lineRule="auto"/>
        <w:rPr>
          <w:rFonts w:ascii="Times New Roman" w:hAnsi="Times New Roman" w:eastAsia="宋体" w:cs="Times New Roman"/>
          <w:b/>
          <w:color w:val="auto"/>
          <w:kern w:val="2"/>
          <w:sz w:val="28"/>
          <w:szCs w:val="28"/>
        </w:rPr>
      </w:pPr>
    </w:p>
    <w:p w14:paraId="5FC8B483">
      <w:pPr>
        <w:adjustRightInd w:val="0"/>
        <w:snapToGrid w:val="0"/>
        <w:spacing w:line="360" w:lineRule="auto"/>
        <w:rPr>
          <w:rFonts w:ascii="Times New Roman" w:hAnsi="Times New Roman" w:eastAsia="宋体" w:cs="Times New Roman"/>
          <w:b/>
          <w:color w:val="auto"/>
          <w:kern w:val="2"/>
          <w:sz w:val="28"/>
          <w:szCs w:val="28"/>
        </w:rPr>
      </w:pPr>
    </w:p>
    <w:p w14:paraId="31C1E1C1">
      <w:pPr>
        <w:adjustRightInd w:val="0"/>
        <w:snapToGrid w:val="0"/>
        <w:spacing w:line="360" w:lineRule="auto"/>
        <w:rPr>
          <w:rFonts w:ascii="Times New Roman" w:hAnsi="Times New Roman" w:eastAsia="宋体" w:cs="Times New Roman"/>
          <w:b/>
          <w:color w:val="auto"/>
          <w:kern w:val="2"/>
          <w:sz w:val="28"/>
          <w:szCs w:val="28"/>
        </w:rPr>
      </w:pPr>
    </w:p>
    <w:p w14:paraId="75FE6C9F">
      <w:pPr>
        <w:adjustRightInd w:val="0"/>
        <w:snapToGrid w:val="0"/>
        <w:spacing w:line="360" w:lineRule="auto"/>
        <w:rPr>
          <w:rFonts w:ascii="Times New Roman" w:hAnsi="Times New Roman" w:eastAsia="宋体" w:cs="Times New Roman"/>
          <w:b/>
          <w:color w:val="auto"/>
          <w:kern w:val="2"/>
          <w:sz w:val="28"/>
          <w:szCs w:val="28"/>
        </w:rPr>
      </w:pPr>
      <w:r>
        <w:rPr>
          <w:rFonts w:hint="eastAsia" w:ascii="Times New Roman" w:hAnsi="Times New Roman" w:eastAsia="宋体" w:cs="Times New Roman"/>
          <w:b/>
          <w:color w:val="auto"/>
          <w:kern w:val="2"/>
          <w:sz w:val="28"/>
          <w:szCs w:val="28"/>
        </w:rPr>
        <w:t>建设单位（盖章）：</w:t>
      </w:r>
    </w:p>
    <w:p w14:paraId="3C9A02DA">
      <w:pPr>
        <w:adjustRightInd w:val="0"/>
        <w:snapToGrid w:val="0"/>
        <w:spacing w:line="360" w:lineRule="auto"/>
        <w:rPr>
          <w:rFonts w:ascii="Times New Roman" w:hAnsi="Times New Roman" w:eastAsia="宋体" w:cs="Times New Roman"/>
          <w:b/>
          <w:color w:val="auto"/>
          <w:kern w:val="2"/>
          <w:sz w:val="28"/>
          <w:szCs w:val="28"/>
        </w:rPr>
      </w:pPr>
    </w:p>
    <w:p w14:paraId="7B6C3F08">
      <w:pPr>
        <w:adjustRightInd w:val="0"/>
        <w:snapToGrid w:val="0"/>
        <w:spacing w:line="360" w:lineRule="auto"/>
        <w:rPr>
          <w:rFonts w:ascii="Times New Roman" w:hAnsi="Times New Roman" w:eastAsia="宋体" w:cs="Times New Roman"/>
          <w:b/>
          <w:color w:val="auto"/>
          <w:kern w:val="2"/>
          <w:sz w:val="28"/>
          <w:szCs w:val="28"/>
        </w:rPr>
      </w:pPr>
      <w:r>
        <w:rPr>
          <w:rFonts w:hint="eastAsia" w:ascii="Times New Roman" w:hAnsi="Times New Roman" w:eastAsia="宋体" w:cs="Times New Roman"/>
          <w:b/>
          <w:color w:val="auto"/>
          <w:kern w:val="2"/>
          <w:sz w:val="28"/>
          <w:szCs w:val="28"/>
        </w:rPr>
        <w:t>法人代表（签章）：</w:t>
      </w:r>
    </w:p>
    <w:p w14:paraId="02BB0DF2">
      <w:pPr>
        <w:adjustRightInd w:val="0"/>
        <w:snapToGrid w:val="0"/>
        <w:spacing w:line="360" w:lineRule="auto"/>
        <w:rPr>
          <w:rFonts w:ascii="Times New Roman" w:hAnsi="Times New Roman" w:eastAsia="宋体" w:cs="Times New Roman"/>
          <w:b/>
          <w:color w:val="auto"/>
          <w:kern w:val="2"/>
          <w:sz w:val="28"/>
          <w:szCs w:val="28"/>
        </w:rPr>
      </w:pPr>
    </w:p>
    <w:p w14:paraId="5D12B017">
      <w:pPr>
        <w:adjustRightInd w:val="0"/>
        <w:snapToGrid w:val="0"/>
        <w:spacing w:line="360" w:lineRule="auto"/>
        <w:rPr>
          <w:rFonts w:ascii="Times New Roman" w:hAnsi="Times New Roman" w:eastAsia="宋体" w:cs="Times New Roman"/>
          <w:b/>
          <w:color w:val="auto"/>
          <w:kern w:val="2"/>
          <w:sz w:val="28"/>
          <w:szCs w:val="28"/>
        </w:rPr>
      </w:pPr>
      <w:r>
        <w:rPr>
          <w:rFonts w:hint="eastAsia" w:ascii="Times New Roman" w:hAnsi="Times New Roman" w:eastAsia="宋体" w:cs="Times New Roman"/>
          <w:b/>
          <w:color w:val="auto"/>
          <w:kern w:val="2"/>
          <w:sz w:val="28"/>
          <w:szCs w:val="28"/>
        </w:rPr>
        <w:t>负责人（签字）：</w:t>
      </w:r>
    </w:p>
    <w:p w14:paraId="30FA3E85">
      <w:pPr>
        <w:adjustRightInd w:val="0"/>
        <w:snapToGrid w:val="0"/>
        <w:spacing w:line="360" w:lineRule="auto"/>
        <w:rPr>
          <w:rFonts w:ascii="Times New Roman" w:hAnsi="Times New Roman" w:eastAsia="宋体" w:cs="Times New Roman"/>
          <w:b/>
          <w:color w:val="auto"/>
          <w:kern w:val="2"/>
          <w:sz w:val="28"/>
          <w:szCs w:val="28"/>
        </w:rPr>
      </w:pPr>
      <w:r>
        <w:rPr>
          <w:rFonts w:hint="eastAsia" w:ascii="Times New Roman" w:hAnsi="Times New Roman" w:eastAsia="宋体" w:cs="Times New Roman"/>
          <w:b/>
          <w:color w:val="auto"/>
          <w:kern w:val="2"/>
          <w:sz w:val="28"/>
          <w:szCs w:val="28"/>
        </w:rPr>
        <w:t xml:space="preserve">  </w:t>
      </w:r>
    </w:p>
    <w:p w14:paraId="0B3D4ED5">
      <w:pPr>
        <w:adjustRightInd w:val="0"/>
        <w:snapToGrid w:val="0"/>
        <w:spacing w:line="360" w:lineRule="auto"/>
        <w:rPr>
          <w:rFonts w:ascii="Times New Roman" w:hAnsi="Times New Roman" w:eastAsia="宋体" w:cs="Times New Roman"/>
          <w:b/>
          <w:color w:val="auto"/>
          <w:kern w:val="2"/>
          <w:sz w:val="28"/>
          <w:szCs w:val="28"/>
        </w:rPr>
      </w:pPr>
      <w:r>
        <w:rPr>
          <w:rFonts w:hint="eastAsia" w:ascii="Times New Roman" w:hAnsi="Times New Roman" w:eastAsia="宋体" w:cs="Times New Roman"/>
          <w:b/>
          <w:color w:val="auto"/>
          <w:kern w:val="2"/>
          <w:sz w:val="28"/>
          <w:szCs w:val="28"/>
        </w:rPr>
        <w:t>审核人（签字）：</w:t>
      </w:r>
    </w:p>
    <w:p w14:paraId="4A06050A">
      <w:pPr>
        <w:adjustRightInd w:val="0"/>
        <w:snapToGrid w:val="0"/>
        <w:spacing w:line="360" w:lineRule="auto"/>
        <w:rPr>
          <w:rFonts w:ascii="Times New Roman" w:hAnsi="Times New Roman" w:eastAsia="宋体" w:cs="Times New Roman"/>
          <w:b/>
          <w:color w:val="auto"/>
          <w:kern w:val="2"/>
          <w:sz w:val="28"/>
          <w:szCs w:val="28"/>
        </w:rPr>
      </w:pPr>
    </w:p>
    <w:p w14:paraId="63FC2B4B">
      <w:pPr>
        <w:adjustRightInd w:val="0"/>
        <w:snapToGrid w:val="0"/>
        <w:spacing w:line="360" w:lineRule="auto"/>
        <w:rPr>
          <w:rFonts w:ascii="Times New Roman" w:hAnsi="Times New Roman" w:eastAsia="宋体" w:cs="Times New Roman"/>
          <w:b/>
          <w:color w:val="auto"/>
          <w:kern w:val="2"/>
          <w:sz w:val="28"/>
          <w:szCs w:val="28"/>
        </w:rPr>
      </w:pPr>
    </w:p>
    <w:p w14:paraId="5C15D434">
      <w:pPr>
        <w:adjustRightInd w:val="0"/>
        <w:snapToGrid w:val="0"/>
        <w:spacing w:line="360" w:lineRule="auto"/>
        <w:rPr>
          <w:rFonts w:ascii="Times New Roman" w:hAnsi="Times New Roman" w:eastAsia="宋体" w:cs="Times New Roman"/>
          <w:b/>
          <w:color w:val="auto"/>
          <w:kern w:val="2"/>
          <w:sz w:val="28"/>
          <w:szCs w:val="28"/>
        </w:rPr>
      </w:pPr>
    </w:p>
    <w:p w14:paraId="4C7AC7AD">
      <w:pPr>
        <w:adjustRightInd w:val="0"/>
        <w:snapToGrid w:val="0"/>
        <w:spacing w:line="360" w:lineRule="auto"/>
        <w:rPr>
          <w:rFonts w:ascii="Times New Roman" w:hAnsi="Times New Roman" w:eastAsia="宋体" w:cs="Times New Roman"/>
          <w:b/>
          <w:color w:val="auto"/>
          <w:kern w:val="2"/>
          <w:sz w:val="28"/>
          <w:szCs w:val="28"/>
        </w:rPr>
      </w:pPr>
    </w:p>
    <w:p w14:paraId="1D4B0A32">
      <w:pPr>
        <w:adjustRightInd w:val="0"/>
        <w:snapToGrid w:val="0"/>
        <w:spacing w:line="360" w:lineRule="auto"/>
        <w:rPr>
          <w:rFonts w:ascii="Times New Roman" w:hAnsi="Times New Roman" w:eastAsia="宋体" w:cs="Times New Roman"/>
          <w:b/>
          <w:color w:val="auto"/>
          <w:kern w:val="2"/>
          <w:sz w:val="28"/>
          <w:szCs w:val="28"/>
        </w:rPr>
      </w:pPr>
    </w:p>
    <w:p w14:paraId="62D2EB8A">
      <w:pPr>
        <w:adjustRightInd w:val="0"/>
        <w:snapToGrid w:val="0"/>
        <w:spacing w:line="360" w:lineRule="auto"/>
        <w:rPr>
          <w:rFonts w:ascii="Times New Roman" w:hAnsi="Times New Roman" w:eastAsia="宋体" w:cs="Times New Roman"/>
          <w:b/>
          <w:color w:val="auto"/>
          <w:kern w:val="2"/>
          <w:sz w:val="28"/>
          <w:szCs w:val="28"/>
        </w:rPr>
      </w:pPr>
    </w:p>
    <w:p w14:paraId="50A302FF">
      <w:pPr>
        <w:adjustRightInd w:val="0"/>
        <w:snapToGrid w:val="0"/>
        <w:spacing w:line="360" w:lineRule="auto"/>
        <w:rPr>
          <w:rFonts w:ascii="Times New Roman" w:hAnsi="Times New Roman" w:eastAsia="宋体" w:cs="Times New Roman"/>
          <w:b/>
          <w:color w:val="auto"/>
          <w:kern w:val="2"/>
          <w:sz w:val="28"/>
          <w:szCs w:val="28"/>
        </w:rPr>
      </w:pPr>
    </w:p>
    <w:p w14:paraId="18B6BFC4">
      <w:pPr>
        <w:adjustRightInd w:val="0"/>
        <w:snapToGrid w:val="0"/>
        <w:spacing w:line="360" w:lineRule="auto"/>
        <w:rPr>
          <w:rFonts w:ascii="Times New Roman" w:hAnsi="Times New Roman" w:eastAsia="宋体" w:cs="Times New Roman"/>
          <w:b/>
          <w:color w:val="auto"/>
          <w:kern w:val="2"/>
          <w:sz w:val="28"/>
          <w:szCs w:val="28"/>
        </w:rPr>
      </w:pPr>
      <w:r>
        <w:rPr>
          <w:rFonts w:hint="eastAsia" w:ascii="Times New Roman" w:hAnsi="Times New Roman" w:eastAsia="宋体" w:cs="Times New Roman"/>
          <w:b/>
          <w:color w:val="auto"/>
          <w:kern w:val="2"/>
          <w:sz w:val="28"/>
          <w:szCs w:val="28"/>
        </w:rPr>
        <w:t>编制单位（盖章）：</w:t>
      </w:r>
    </w:p>
    <w:p w14:paraId="35E76E7D">
      <w:pPr>
        <w:adjustRightInd w:val="0"/>
        <w:snapToGrid w:val="0"/>
        <w:spacing w:line="360" w:lineRule="auto"/>
        <w:rPr>
          <w:rFonts w:ascii="Times New Roman" w:hAnsi="Times New Roman" w:eastAsia="宋体" w:cs="Times New Roman"/>
          <w:b/>
          <w:color w:val="auto"/>
          <w:kern w:val="2"/>
          <w:sz w:val="28"/>
          <w:szCs w:val="28"/>
        </w:rPr>
      </w:pPr>
    </w:p>
    <w:p w14:paraId="0A86724D">
      <w:pPr>
        <w:adjustRightInd w:val="0"/>
        <w:snapToGrid w:val="0"/>
        <w:spacing w:line="360" w:lineRule="auto"/>
        <w:rPr>
          <w:rFonts w:ascii="Times New Roman" w:hAnsi="Times New Roman" w:eastAsia="宋体" w:cs="Times New Roman"/>
          <w:b/>
          <w:color w:val="auto"/>
          <w:kern w:val="2"/>
          <w:sz w:val="28"/>
          <w:szCs w:val="28"/>
        </w:rPr>
      </w:pPr>
      <w:r>
        <w:rPr>
          <w:rFonts w:hint="eastAsia" w:ascii="Times New Roman" w:hAnsi="Times New Roman" w:eastAsia="宋体" w:cs="Times New Roman"/>
          <w:b/>
          <w:color w:val="auto"/>
          <w:kern w:val="2"/>
          <w:sz w:val="28"/>
          <w:szCs w:val="28"/>
        </w:rPr>
        <w:t>编制人员（签字）：</w:t>
      </w:r>
    </w:p>
    <w:p w14:paraId="62DBB2FC">
      <w:pPr>
        <w:adjustRightInd w:val="0"/>
        <w:snapToGrid w:val="0"/>
        <w:spacing w:line="360" w:lineRule="auto"/>
        <w:rPr>
          <w:rFonts w:ascii="Times New Roman" w:hAnsi="Times New Roman" w:eastAsia="宋体" w:cs="Times New Roman"/>
          <w:b/>
          <w:color w:val="auto"/>
          <w:kern w:val="2"/>
          <w:sz w:val="28"/>
          <w:szCs w:val="28"/>
        </w:rPr>
      </w:pPr>
    </w:p>
    <w:p w14:paraId="65D07105">
      <w:pPr>
        <w:pStyle w:val="2"/>
        <w:rPr>
          <w:color w:val="auto"/>
        </w:rPr>
      </w:pPr>
    </w:p>
    <w:p w14:paraId="1481D864">
      <w:pPr>
        <w:pStyle w:val="2"/>
        <w:rPr>
          <w:color w:val="auto"/>
        </w:rPr>
        <w:sectPr>
          <w:headerReference r:id="rId7" w:type="default"/>
          <w:footerReference r:id="rId8" w:type="default"/>
          <w:type w:val="continuous"/>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bCs/>
          <w:color w:val="auto"/>
          <w:sz w:val="20"/>
          <w:szCs w:val="20"/>
          <w:lang w:val="zh-CN"/>
        </w:rPr>
        <w:id w:val="343515275"/>
        <w:docPartObj>
          <w:docPartGallery w:val="Table of Contents"/>
          <w:docPartUnique/>
        </w:docPartObj>
      </w:sdtPr>
      <w:sdtEndPr>
        <w:rPr>
          <w:rFonts w:ascii="Times New Roman" w:hAnsi="Times New Roman" w:eastAsia="宋体" w:cs="Times New Roman"/>
          <w:b/>
          <w:bCs/>
          <w:color w:val="auto"/>
          <w:sz w:val="24"/>
          <w:szCs w:val="24"/>
          <w:lang w:val="zh-CN"/>
        </w:rPr>
      </w:sdtEndPr>
      <w:sdtContent>
        <w:p w14:paraId="522CF810">
          <w:pPr>
            <w:pStyle w:val="54"/>
            <w:spacing w:before="0" w:line="360" w:lineRule="auto"/>
            <w:jc w:val="center"/>
            <w:rPr>
              <w:rFonts w:ascii="Times New Roman" w:hAnsi="Times New Roman" w:eastAsia="宋体" w:cs="Times New Roman"/>
              <w:b/>
              <w:color w:val="auto"/>
              <w:sz w:val="36"/>
              <w:szCs w:val="36"/>
            </w:rPr>
          </w:pPr>
          <w:r>
            <w:rPr>
              <w:rFonts w:ascii="Times New Roman" w:hAnsi="Times New Roman" w:eastAsia="宋体" w:cs="Times New Roman"/>
              <w:b/>
              <w:color w:val="auto"/>
              <w:sz w:val="36"/>
              <w:szCs w:val="36"/>
              <w:lang w:val="zh-CN"/>
            </w:rPr>
            <w:t>目录</w:t>
          </w:r>
        </w:p>
        <w:p w14:paraId="210E7851">
          <w:pPr>
            <w:pStyle w:val="19"/>
            <w:snapToGrid w:val="0"/>
            <w:spacing w:line="360" w:lineRule="auto"/>
            <w:rPr>
              <w:rFonts w:hint="eastAsia"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"_Toc184127393" </w:instrText>
          </w:r>
          <w:r>
            <w:rPr>
              <w:color w:val="auto"/>
            </w:rPr>
            <w:fldChar w:fldCharType="separate"/>
          </w:r>
          <w:r>
            <w:rPr>
              <w:rStyle w:val="26"/>
              <w:rFonts w:hint="eastAsia"/>
              <w:color w:val="auto"/>
            </w:rPr>
            <w:t>1 前言</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_Toc184127393 \h</w:instrText>
          </w:r>
          <w:r>
            <w:rPr>
              <w:rFonts w:hint="eastAsia"/>
              <w:color w:val="auto"/>
            </w:rPr>
            <w:instrText xml:space="preserve"> </w:instrText>
          </w:r>
          <w:r>
            <w:rPr>
              <w:rFonts w:hint="eastAsia"/>
              <w:color w:val="auto"/>
            </w:rPr>
            <w:fldChar w:fldCharType="separate"/>
          </w:r>
          <w:r>
            <w:rPr>
              <w:color w:val="auto"/>
            </w:rPr>
            <w:t>1</w:t>
          </w:r>
          <w:r>
            <w:rPr>
              <w:rFonts w:hint="eastAsia"/>
              <w:color w:val="auto"/>
            </w:rPr>
            <w:fldChar w:fldCharType="end"/>
          </w:r>
          <w:r>
            <w:rPr>
              <w:rFonts w:hint="eastAsia"/>
              <w:color w:val="auto"/>
            </w:rPr>
            <w:fldChar w:fldCharType="end"/>
          </w:r>
        </w:p>
        <w:p w14:paraId="432A8F45">
          <w:pPr>
            <w:pStyle w:val="20"/>
            <w:tabs>
              <w:tab w:val="right" w:leader="dot" w:pos="8296"/>
            </w:tabs>
            <w:snapToGrid w:val="0"/>
            <w:spacing w:line="360" w:lineRule="auto"/>
            <w:ind w:left="400"/>
            <w:rPr>
              <w:rFonts w:hint="eastAsia"/>
              <w:color w:val="auto"/>
              <w:kern w:val="2"/>
              <w:sz w:val="22"/>
              <w:szCs w:val="24"/>
              <w14:ligatures w14:val="standardContextual"/>
            </w:rPr>
          </w:pPr>
          <w:r>
            <w:rPr>
              <w:color w:val="auto"/>
            </w:rPr>
            <w:fldChar w:fldCharType="begin"/>
          </w:r>
          <w:r>
            <w:rPr>
              <w:color w:val="auto"/>
            </w:rPr>
            <w:instrText xml:space="preserve"> HYPERLINK \l "_Toc184127394" </w:instrText>
          </w:r>
          <w:r>
            <w:rPr>
              <w:color w:val="auto"/>
            </w:rPr>
            <w:fldChar w:fldCharType="separate"/>
          </w:r>
          <w:r>
            <w:rPr>
              <w:rStyle w:val="26"/>
              <w:rFonts w:hint="eastAsia" w:ascii="Times New Roman" w:hAnsi="Times New Roman"/>
              <w:color w:val="auto"/>
            </w:rPr>
            <w:t>1.1</w:t>
          </w:r>
          <w:r>
            <w:rPr>
              <w:rStyle w:val="26"/>
              <w:rFonts w:hint="eastAsia"/>
              <w:color w:val="auto"/>
            </w:rPr>
            <w:t xml:space="preserve"> 工作由来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_Toc184127394 \h</w:instrText>
          </w:r>
          <w:r>
            <w:rPr>
              <w:rFonts w:hint="eastAsia"/>
              <w:color w:val="auto"/>
            </w:rPr>
            <w:instrText xml:space="preserve"> </w:instrText>
          </w:r>
          <w:r>
            <w:rPr>
              <w:rFonts w:hint="eastAsia"/>
              <w:color w:val="auto"/>
            </w:rPr>
            <w:fldChar w:fldCharType="separate"/>
          </w:r>
          <w:r>
            <w:rPr>
              <w:color w:val="auto"/>
            </w:rPr>
            <w:t>1</w:t>
          </w:r>
          <w:r>
            <w:rPr>
              <w:rFonts w:hint="eastAsia"/>
              <w:color w:val="auto"/>
            </w:rPr>
            <w:fldChar w:fldCharType="end"/>
          </w:r>
          <w:r>
            <w:rPr>
              <w:rFonts w:hint="eastAsia"/>
              <w:color w:val="auto"/>
            </w:rPr>
            <w:fldChar w:fldCharType="end"/>
          </w:r>
        </w:p>
        <w:p w14:paraId="52C72DB8">
          <w:pPr>
            <w:pStyle w:val="19"/>
            <w:snapToGrid w:val="0"/>
            <w:spacing w:line="360" w:lineRule="auto"/>
            <w:rPr>
              <w:rFonts w:hint="eastAsia"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"_Toc184127395" </w:instrText>
          </w:r>
          <w:r>
            <w:rPr>
              <w:color w:val="auto"/>
            </w:rPr>
            <w:fldChar w:fldCharType="separate"/>
          </w:r>
          <w:r>
            <w:rPr>
              <w:rStyle w:val="26"/>
              <w:rFonts w:hint="eastAsia"/>
              <w:color w:val="auto"/>
            </w:rPr>
            <w:t>2 变动情况分析</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_Toc184127395 \h</w:instrText>
          </w:r>
          <w:r>
            <w:rPr>
              <w:rFonts w:hint="eastAsia"/>
              <w:color w:val="auto"/>
            </w:rPr>
            <w:instrText xml:space="preserve"> </w:instrText>
          </w:r>
          <w:r>
            <w:rPr>
              <w:rFonts w:hint="eastAsia"/>
              <w:color w:val="auto"/>
            </w:rPr>
            <w:fldChar w:fldCharType="separate"/>
          </w:r>
          <w:r>
            <w:rPr>
              <w:color w:val="auto"/>
            </w:rPr>
            <w:t>3</w:t>
          </w:r>
          <w:r>
            <w:rPr>
              <w:rFonts w:hint="eastAsia"/>
              <w:color w:val="auto"/>
            </w:rPr>
            <w:fldChar w:fldCharType="end"/>
          </w:r>
          <w:r>
            <w:rPr>
              <w:rFonts w:hint="eastAsia"/>
              <w:color w:val="auto"/>
            </w:rPr>
            <w:fldChar w:fldCharType="end"/>
          </w:r>
        </w:p>
        <w:p w14:paraId="3E31DC03">
          <w:pPr>
            <w:pStyle w:val="14"/>
            <w:tabs>
              <w:tab w:val="right" w:leader="dot" w:pos="8296"/>
            </w:tabs>
            <w:snapToGrid w:val="0"/>
            <w:spacing w:line="360" w:lineRule="auto"/>
            <w:ind w:left="0" w:leftChars="0" w:firstLine="200" w:firstLineChars="100"/>
            <w:rPr>
              <w:rFonts w:hint="eastAsia"/>
              <w:color w:val="auto"/>
              <w:kern w:val="2"/>
              <w:sz w:val="22"/>
              <w:szCs w:val="24"/>
              <w14:ligatures w14:val="standardContextual"/>
            </w:rPr>
          </w:pPr>
          <w:r>
            <w:rPr>
              <w:color w:val="auto"/>
            </w:rPr>
            <w:fldChar w:fldCharType="begin"/>
          </w:r>
          <w:r>
            <w:rPr>
              <w:color w:val="auto"/>
            </w:rPr>
            <w:instrText xml:space="preserve"> HYPERLINK \l "_Toc184127396" </w:instrText>
          </w:r>
          <w:r>
            <w:rPr>
              <w:color w:val="auto"/>
            </w:rPr>
            <w:fldChar w:fldCharType="separate"/>
          </w:r>
          <w:r>
            <w:rPr>
              <w:rStyle w:val="26"/>
              <w:rFonts w:hint="eastAsia"/>
              <w:color w:val="auto"/>
            </w:rPr>
            <w:t>2.1性质</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_Toc184127396 \h</w:instrText>
          </w:r>
          <w:r>
            <w:rPr>
              <w:rFonts w:hint="eastAsia"/>
              <w:color w:val="auto"/>
            </w:rPr>
            <w:instrText xml:space="preserve"> </w:instrText>
          </w:r>
          <w:r>
            <w:rPr>
              <w:rFonts w:hint="eastAsia"/>
              <w:color w:val="auto"/>
            </w:rPr>
            <w:fldChar w:fldCharType="separate"/>
          </w:r>
          <w:r>
            <w:rPr>
              <w:color w:val="auto"/>
            </w:rPr>
            <w:t>3</w:t>
          </w:r>
          <w:r>
            <w:rPr>
              <w:rFonts w:hint="eastAsia"/>
              <w:color w:val="auto"/>
            </w:rPr>
            <w:fldChar w:fldCharType="end"/>
          </w:r>
          <w:r>
            <w:rPr>
              <w:rFonts w:hint="eastAsia"/>
              <w:color w:val="auto"/>
            </w:rPr>
            <w:fldChar w:fldCharType="end"/>
          </w:r>
        </w:p>
        <w:p w14:paraId="19D235B6">
          <w:pPr>
            <w:pStyle w:val="14"/>
            <w:tabs>
              <w:tab w:val="right" w:leader="dot" w:pos="8296"/>
            </w:tabs>
            <w:snapToGrid w:val="0"/>
            <w:spacing w:line="360" w:lineRule="auto"/>
            <w:ind w:left="0" w:leftChars="0" w:firstLine="200" w:firstLineChars="100"/>
            <w:rPr>
              <w:rFonts w:hint="eastAsia"/>
              <w:color w:val="auto"/>
              <w:kern w:val="2"/>
              <w:sz w:val="22"/>
              <w:szCs w:val="24"/>
              <w14:ligatures w14:val="standardContextual"/>
            </w:rPr>
          </w:pPr>
          <w:r>
            <w:rPr>
              <w:color w:val="auto"/>
            </w:rPr>
            <w:fldChar w:fldCharType="begin"/>
          </w:r>
          <w:r>
            <w:rPr>
              <w:color w:val="auto"/>
            </w:rPr>
            <w:instrText xml:space="preserve"> HYPERLINK \l "_Toc184127397" </w:instrText>
          </w:r>
          <w:r>
            <w:rPr>
              <w:color w:val="auto"/>
            </w:rPr>
            <w:fldChar w:fldCharType="separate"/>
          </w:r>
          <w:r>
            <w:rPr>
              <w:rStyle w:val="26"/>
              <w:rFonts w:hint="eastAsia"/>
              <w:color w:val="auto"/>
            </w:rPr>
            <w:t>2.2规模</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_Toc184127397 \h</w:instrText>
          </w:r>
          <w:r>
            <w:rPr>
              <w:rFonts w:hint="eastAsia"/>
              <w:color w:val="auto"/>
            </w:rPr>
            <w:instrText xml:space="preserve"> </w:instrText>
          </w:r>
          <w:r>
            <w:rPr>
              <w:rFonts w:hint="eastAsia"/>
              <w:color w:val="auto"/>
            </w:rPr>
            <w:fldChar w:fldCharType="separate"/>
          </w:r>
          <w:r>
            <w:rPr>
              <w:color w:val="auto"/>
            </w:rPr>
            <w:t>3</w:t>
          </w:r>
          <w:r>
            <w:rPr>
              <w:rFonts w:hint="eastAsia"/>
              <w:color w:val="auto"/>
            </w:rPr>
            <w:fldChar w:fldCharType="end"/>
          </w:r>
          <w:r>
            <w:rPr>
              <w:rFonts w:hint="eastAsia"/>
              <w:color w:val="auto"/>
            </w:rPr>
            <w:fldChar w:fldCharType="end"/>
          </w:r>
        </w:p>
        <w:p w14:paraId="306339B2">
          <w:pPr>
            <w:pStyle w:val="14"/>
            <w:tabs>
              <w:tab w:val="right" w:leader="dot" w:pos="8296"/>
            </w:tabs>
            <w:snapToGrid w:val="0"/>
            <w:spacing w:line="360" w:lineRule="auto"/>
            <w:ind w:left="0" w:leftChars="0" w:firstLine="200" w:firstLineChars="100"/>
            <w:rPr>
              <w:rFonts w:hint="eastAsia"/>
              <w:color w:val="auto"/>
              <w:kern w:val="2"/>
              <w:sz w:val="22"/>
              <w:szCs w:val="24"/>
              <w14:ligatures w14:val="standardContextual"/>
            </w:rPr>
          </w:pPr>
          <w:r>
            <w:rPr>
              <w:color w:val="auto"/>
            </w:rPr>
            <w:fldChar w:fldCharType="begin"/>
          </w:r>
          <w:r>
            <w:rPr>
              <w:color w:val="auto"/>
            </w:rPr>
            <w:instrText xml:space="preserve"> HYPERLINK \l "_Toc184127398" </w:instrText>
          </w:r>
          <w:r>
            <w:rPr>
              <w:color w:val="auto"/>
            </w:rPr>
            <w:fldChar w:fldCharType="separate"/>
          </w:r>
          <w:r>
            <w:rPr>
              <w:rStyle w:val="26"/>
              <w:rFonts w:hint="eastAsia"/>
              <w:color w:val="auto"/>
            </w:rPr>
            <w:t>2.3地点</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_Toc184127398 \h</w:instrText>
          </w:r>
          <w:r>
            <w:rPr>
              <w:rFonts w:hint="eastAsia"/>
              <w:color w:val="auto"/>
            </w:rPr>
            <w:instrText xml:space="preserve"> </w:instrText>
          </w:r>
          <w:r>
            <w:rPr>
              <w:rFonts w:hint="eastAsia"/>
              <w:color w:val="auto"/>
            </w:rPr>
            <w:fldChar w:fldCharType="separate"/>
          </w:r>
          <w:r>
            <w:rPr>
              <w:color w:val="auto"/>
            </w:rPr>
            <w:t>3</w:t>
          </w:r>
          <w:r>
            <w:rPr>
              <w:rFonts w:hint="eastAsia"/>
              <w:color w:val="auto"/>
            </w:rPr>
            <w:fldChar w:fldCharType="end"/>
          </w:r>
          <w:r>
            <w:rPr>
              <w:rFonts w:hint="eastAsia"/>
              <w:color w:val="auto"/>
            </w:rPr>
            <w:fldChar w:fldCharType="end"/>
          </w:r>
        </w:p>
        <w:p w14:paraId="69A92C71">
          <w:pPr>
            <w:pStyle w:val="14"/>
            <w:tabs>
              <w:tab w:val="right" w:leader="dot" w:pos="8296"/>
            </w:tabs>
            <w:snapToGrid w:val="0"/>
            <w:spacing w:line="360" w:lineRule="auto"/>
            <w:ind w:left="0" w:leftChars="0" w:firstLine="200" w:firstLineChars="100"/>
            <w:rPr>
              <w:rFonts w:hint="eastAsia"/>
              <w:color w:val="auto"/>
              <w:kern w:val="2"/>
              <w:sz w:val="22"/>
              <w:szCs w:val="24"/>
              <w14:ligatures w14:val="standardContextual"/>
            </w:rPr>
          </w:pPr>
          <w:r>
            <w:rPr>
              <w:color w:val="auto"/>
            </w:rPr>
            <w:fldChar w:fldCharType="begin"/>
          </w:r>
          <w:r>
            <w:rPr>
              <w:color w:val="auto"/>
            </w:rPr>
            <w:instrText xml:space="preserve"> HYPERLINK \l "_Toc184127399" </w:instrText>
          </w:r>
          <w:r>
            <w:rPr>
              <w:color w:val="auto"/>
            </w:rPr>
            <w:fldChar w:fldCharType="separate"/>
          </w:r>
          <w:r>
            <w:rPr>
              <w:rStyle w:val="26"/>
              <w:rFonts w:hint="eastAsia"/>
              <w:color w:val="auto"/>
            </w:rPr>
            <w:t>2.4生产工艺</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_Toc184127399 \h</w:instrText>
          </w:r>
          <w:r>
            <w:rPr>
              <w:rFonts w:hint="eastAsia"/>
              <w:color w:val="auto"/>
            </w:rPr>
            <w:instrText xml:space="preserve"> </w:instrText>
          </w:r>
          <w:r>
            <w:rPr>
              <w:rFonts w:hint="eastAsia"/>
              <w:color w:val="auto"/>
            </w:rPr>
            <w:fldChar w:fldCharType="separate"/>
          </w:r>
          <w:r>
            <w:rPr>
              <w:color w:val="auto"/>
            </w:rPr>
            <w:t>3</w:t>
          </w:r>
          <w:r>
            <w:rPr>
              <w:rFonts w:hint="eastAsia"/>
              <w:color w:val="auto"/>
            </w:rPr>
            <w:fldChar w:fldCharType="end"/>
          </w:r>
          <w:r>
            <w:rPr>
              <w:rFonts w:hint="eastAsia"/>
              <w:color w:val="auto"/>
            </w:rPr>
            <w:fldChar w:fldCharType="end"/>
          </w:r>
        </w:p>
        <w:p w14:paraId="1A1ACF88">
          <w:pPr>
            <w:pStyle w:val="14"/>
            <w:tabs>
              <w:tab w:val="right" w:leader="dot" w:pos="8296"/>
            </w:tabs>
            <w:snapToGrid w:val="0"/>
            <w:spacing w:line="360" w:lineRule="auto"/>
            <w:ind w:left="0" w:leftChars="0" w:firstLine="200" w:firstLineChars="100"/>
            <w:rPr>
              <w:rFonts w:hint="eastAsia"/>
              <w:color w:val="auto"/>
              <w:kern w:val="2"/>
              <w:sz w:val="22"/>
              <w:szCs w:val="24"/>
              <w14:ligatures w14:val="standardContextual"/>
            </w:rPr>
          </w:pPr>
          <w:r>
            <w:rPr>
              <w:color w:val="auto"/>
            </w:rPr>
            <w:fldChar w:fldCharType="begin"/>
          </w:r>
          <w:r>
            <w:rPr>
              <w:color w:val="auto"/>
            </w:rPr>
            <w:instrText xml:space="preserve"> HYPERLINK \l "_Toc184127400" </w:instrText>
          </w:r>
          <w:r>
            <w:rPr>
              <w:color w:val="auto"/>
            </w:rPr>
            <w:fldChar w:fldCharType="separate"/>
          </w:r>
          <w:r>
            <w:rPr>
              <w:rStyle w:val="26"/>
              <w:rFonts w:hint="eastAsia"/>
              <w:color w:val="auto"/>
            </w:rPr>
            <w:t>2.5环境保护措施</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_Toc184127400 \h</w:instrText>
          </w:r>
          <w:r>
            <w:rPr>
              <w:rFonts w:hint="eastAsia"/>
              <w:color w:val="auto"/>
            </w:rPr>
            <w:instrText xml:space="preserve"> </w:instrText>
          </w:r>
          <w:r>
            <w:rPr>
              <w:rFonts w:hint="eastAsia"/>
              <w:color w:val="auto"/>
            </w:rPr>
            <w:fldChar w:fldCharType="separate"/>
          </w:r>
          <w:r>
            <w:rPr>
              <w:color w:val="auto"/>
            </w:rPr>
            <w:t>6</w:t>
          </w:r>
          <w:r>
            <w:rPr>
              <w:rFonts w:hint="eastAsia"/>
              <w:color w:val="auto"/>
            </w:rPr>
            <w:fldChar w:fldCharType="end"/>
          </w:r>
          <w:r>
            <w:rPr>
              <w:rFonts w:hint="eastAsia"/>
              <w:color w:val="auto"/>
            </w:rPr>
            <w:fldChar w:fldCharType="end"/>
          </w:r>
        </w:p>
        <w:p w14:paraId="11985E24">
          <w:pPr>
            <w:pStyle w:val="19"/>
            <w:snapToGrid w:val="0"/>
            <w:spacing w:line="360" w:lineRule="auto"/>
            <w:rPr>
              <w:rFonts w:hint="eastAsia"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"_Toc184127401" </w:instrText>
          </w:r>
          <w:r>
            <w:rPr>
              <w:color w:val="auto"/>
            </w:rPr>
            <w:fldChar w:fldCharType="separate"/>
          </w:r>
          <w:r>
            <w:rPr>
              <w:rStyle w:val="26"/>
              <w:rFonts w:hint="eastAsia"/>
              <w:color w:val="auto"/>
            </w:rPr>
            <w:t>3 环境影响分析说明</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_Toc184127401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1D60345E">
          <w:pPr>
            <w:pStyle w:val="20"/>
            <w:tabs>
              <w:tab w:val="right" w:leader="dot" w:pos="8296"/>
            </w:tabs>
            <w:snapToGrid w:val="0"/>
            <w:spacing w:line="360" w:lineRule="auto"/>
            <w:ind w:left="400"/>
            <w:rPr>
              <w:rFonts w:hint="eastAsia"/>
              <w:color w:val="auto"/>
              <w:kern w:val="2"/>
              <w:sz w:val="22"/>
              <w:szCs w:val="24"/>
              <w14:ligatures w14:val="standardContextual"/>
            </w:rPr>
          </w:pPr>
          <w:r>
            <w:rPr>
              <w:color w:val="auto"/>
            </w:rPr>
            <w:fldChar w:fldCharType="begin"/>
          </w:r>
          <w:r>
            <w:rPr>
              <w:color w:val="auto"/>
            </w:rPr>
            <w:instrText xml:space="preserve"> HYPERLINK \l "_Toc184127402" </w:instrText>
          </w:r>
          <w:r>
            <w:rPr>
              <w:color w:val="auto"/>
            </w:rPr>
            <w:fldChar w:fldCharType="separate"/>
          </w:r>
          <w:r>
            <w:rPr>
              <w:rStyle w:val="26"/>
              <w:rFonts w:hint="eastAsia" w:ascii="Times New Roman" w:hAnsi="Times New Roman"/>
              <w:color w:val="auto"/>
            </w:rPr>
            <w:t>3.1</w:t>
          </w:r>
          <w:r>
            <w:rPr>
              <w:rStyle w:val="26"/>
              <w:rFonts w:hint="eastAsia"/>
              <w:color w:val="auto"/>
            </w:rPr>
            <w:t xml:space="preserve"> 地表水环境影响</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_Toc184127402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0EC5B0D9">
          <w:pPr>
            <w:pStyle w:val="20"/>
            <w:tabs>
              <w:tab w:val="right" w:leader="dot" w:pos="8296"/>
            </w:tabs>
            <w:snapToGrid w:val="0"/>
            <w:spacing w:line="360" w:lineRule="auto"/>
            <w:ind w:left="400"/>
            <w:rPr>
              <w:rFonts w:hint="eastAsia"/>
              <w:color w:val="auto"/>
              <w:kern w:val="2"/>
              <w:sz w:val="22"/>
              <w:szCs w:val="24"/>
              <w14:ligatures w14:val="standardContextual"/>
            </w:rPr>
          </w:pPr>
          <w:r>
            <w:rPr>
              <w:color w:val="auto"/>
            </w:rPr>
            <w:fldChar w:fldCharType="begin"/>
          </w:r>
          <w:r>
            <w:rPr>
              <w:color w:val="auto"/>
            </w:rPr>
            <w:instrText xml:space="preserve"> HYPERLINK \l "_Toc184127403" </w:instrText>
          </w:r>
          <w:r>
            <w:rPr>
              <w:color w:val="auto"/>
            </w:rPr>
            <w:fldChar w:fldCharType="separate"/>
          </w:r>
          <w:r>
            <w:rPr>
              <w:rStyle w:val="26"/>
              <w:rFonts w:hint="eastAsia" w:ascii="Times New Roman" w:hAnsi="Times New Roman"/>
              <w:color w:val="auto"/>
            </w:rPr>
            <w:t>3.2</w:t>
          </w:r>
          <w:r>
            <w:rPr>
              <w:rStyle w:val="26"/>
              <w:rFonts w:hint="eastAsia"/>
              <w:color w:val="auto"/>
            </w:rPr>
            <w:t xml:space="preserve"> 固体废物环境影响</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_Toc184127403 \h</w:instrText>
          </w:r>
          <w:r>
            <w:rPr>
              <w:rFonts w:hint="eastAsia"/>
              <w:color w:val="auto"/>
            </w:rPr>
            <w:instrText xml:space="preserve"> </w:instrText>
          </w:r>
          <w:r>
            <w:rPr>
              <w:rFonts w:hint="eastAsia"/>
              <w:color w:val="auto"/>
            </w:rPr>
            <w:fldChar w:fldCharType="separate"/>
          </w:r>
          <w:r>
            <w:rPr>
              <w:color w:val="auto"/>
            </w:rPr>
            <w:t>12</w:t>
          </w:r>
          <w:r>
            <w:rPr>
              <w:rFonts w:hint="eastAsia"/>
              <w:color w:val="auto"/>
            </w:rPr>
            <w:fldChar w:fldCharType="end"/>
          </w:r>
          <w:r>
            <w:rPr>
              <w:rFonts w:hint="eastAsia"/>
              <w:color w:val="auto"/>
            </w:rPr>
            <w:fldChar w:fldCharType="end"/>
          </w:r>
        </w:p>
        <w:p w14:paraId="511E3F3C">
          <w:pPr>
            <w:pStyle w:val="20"/>
            <w:tabs>
              <w:tab w:val="right" w:leader="dot" w:pos="8296"/>
            </w:tabs>
            <w:snapToGrid w:val="0"/>
            <w:spacing w:line="360" w:lineRule="auto"/>
            <w:ind w:left="400"/>
            <w:rPr>
              <w:rFonts w:hint="eastAsia"/>
              <w:color w:val="auto"/>
              <w:kern w:val="2"/>
              <w:sz w:val="22"/>
              <w:szCs w:val="24"/>
              <w14:ligatures w14:val="standardContextual"/>
            </w:rPr>
          </w:pPr>
          <w:r>
            <w:rPr>
              <w:color w:val="auto"/>
            </w:rPr>
            <w:fldChar w:fldCharType="begin"/>
          </w:r>
          <w:r>
            <w:rPr>
              <w:color w:val="auto"/>
            </w:rPr>
            <w:instrText xml:space="preserve"> HYPERLINK \l "_Toc184127404" </w:instrText>
          </w:r>
          <w:r>
            <w:rPr>
              <w:color w:val="auto"/>
            </w:rPr>
            <w:fldChar w:fldCharType="separate"/>
          </w:r>
          <w:r>
            <w:rPr>
              <w:rStyle w:val="26"/>
              <w:rFonts w:hint="eastAsia" w:ascii="Times New Roman" w:hAnsi="Times New Roman"/>
              <w:color w:val="auto"/>
            </w:rPr>
            <w:t>3.3</w:t>
          </w:r>
          <w:r>
            <w:rPr>
              <w:rStyle w:val="26"/>
              <w:rFonts w:hint="eastAsia"/>
              <w:color w:val="auto"/>
            </w:rPr>
            <w:t xml:space="preserve"> 项目变动与排污许可证申请的衔接建议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_Toc184127404 \h</w:instrText>
          </w:r>
          <w:r>
            <w:rPr>
              <w:rFonts w:hint="eastAsia"/>
              <w:color w:val="auto"/>
            </w:rPr>
            <w:instrText xml:space="preserve"> </w:instrText>
          </w:r>
          <w:r>
            <w:rPr>
              <w:rFonts w:hint="eastAsia"/>
              <w:color w:val="auto"/>
            </w:rPr>
            <w:fldChar w:fldCharType="separate"/>
          </w:r>
          <w:r>
            <w:rPr>
              <w:color w:val="auto"/>
            </w:rPr>
            <w:t>12</w:t>
          </w:r>
          <w:r>
            <w:rPr>
              <w:rFonts w:hint="eastAsia"/>
              <w:color w:val="auto"/>
            </w:rPr>
            <w:fldChar w:fldCharType="end"/>
          </w:r>
          <w:r>
            <w:rPr>
              <w:rFonts w:hint="eastAsia"/>
              <w:color w:val="auto"/>
            </w:rPr>
            <w:fldChar w:fldCharType="end"/>
          </w:r>
        </w:p>
        <w:p w14:paraId="106CC8CD">
          <w:pPr>
            <w:pStyle w:val="19"/>
            <w:snapToGrid w:val="0"/>
            <w:spacing w:line="360" w:lineRule="auto"/>
            <w:rPr>
              <w:rFonts w:hint="eastAsia"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"_Toc184127405" </w:instrText>
          </w:r>
          <w:r>
            <w:rPr>
              <w:color w:val="auto"/>
            </w:rPr>
            <w:fldChar w:fldCharType="separate"/>
          </w:r>
          <w:r>
            <w:rPr>
              <w:rStyle w:val="26"/>
              <w:rFonts w:hint="eastAsia"/>
              <w:color w:val="auto"/>
            </w:rPr>
            <w:t>4 结论</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_Toc184127405 \h</w:instrText>
          </w:r>
          <w:r>
            <w:rPr>
              <w:rFonts w:hint="eastAsia"/>
              <w:color w:val="auto"/>
            </w:rPr>
            <w:instrText xml:space="preserve"> </w:instrText>
          </w:r>
          <w:r>
            <w:rPr>
              <w:rFonts w:hint="eastAsia"/>
              <w:color w:val="auto"/>
            </w:rPr>
            <w:fldChar w:fldCharType="separate"/>
          </w:r>
          <w:r>
            <w:rPr>
              <w:color w:val="auto"/>
            </w:rPr>
            <w:t>12</w:t>
          </w:r>
          <w:r>
            <w:rPr>
              <w:rFonts w:hint="eastAsia"/>
              <w:color w:val="auto"/>
            </w:rPr>
            <w:fldChar w:fldCharType="end"/>
          </w:r>
          <w:r>
            <w:rPr>
              <w:rFonts w:hint="eastAsia"/>
              <w:color w:val="auto"/>
            </w:rPr>
            <w:fldChar w:fldCharType="end"/>
          </w:r>
        </w:p>
        <w:p w14:paraId="38601872">
          <w:pPr>
            <w:pStyle w:val="19"/>
            <w:snapToGrid w:val="0"/>
            <w:spacing w:line="360" w:lineRule="auto"/>
            <w:rPr>
              <w:rFonts w:hint="eastAsia"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"_Toc184127406" </w:instrText>
          </w:r>
          <w:r>
            <w:rPr>
              <w:color w:val="auto"/>
            </w:rPr>
            <w:fldChar w:fldCharType="separate"/>
          </w:r>
          <w:r>
            <w:rPr>
              <w:rStyle w:val="26"/>
              <w:rFonts w:hint="eastAsia" w:cs="宋体"/>
              <w:color w:val="auto"/>
            </w:rPr>
            <w:t>5、附图附件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_Toc184127406 \h</w:instrText>
          </w:r>
          <w:r>
            <w:rPr>
              <w:rFonts w:hint="eastAsia"/>
              <w:color w:val="auto"/>
            </w:rPr>
            <w:instrText xml:space="preserve"> </w:instrText>
          </w:r>
          <w:r>
            <w:rPr>
              <w:rFonts w:hint="eastAsia"/>
              <w:color w:val="auto"/>
            </w:rPr>
            <w:fldChar w:fldCharType="separate"/>
          </w:r>
          <w:r>
            <w:rPr>
              <w:color w:val="auto"/>
            </w:rPr>
            <w:t>14</w:t>
          </w:r>
          <w:r>
            <w:rPr>
              <w:rFonts w:hint="eastAsia"/>
              <w:color w:val="auto"/>
            </w:rPr>
            <w:fldChar w:fldCharType="end"/>
          </w:r>
          <w:r>
            <w:rPr>
              <w:rFonts w:hint="eastAsia"/>
              <w:color w:val="auto"/>
            </w:rPr>
            <w:fldChar w:fldCharType="end"/>
          </w:r>
        </w:p>
        <w:p w14:paraId="59969B30">
          <w:pPr>
            <w:pStyle w:val="20"/>
            <w:tabs>
              <w:tab w:val="right" w:leader="dot" w:pos="8296"/>
            </w:tabs>
            <w:snapToGrid w:val="0"/>
            <w:spacing w:line="360" w:lineRule="auto"/>
            <w:ind w:left="400"/>
            <w:rPr>
              <w:rFonts w:hint="eastAsia"/>
              <w:color w:val="auto"/>
              <w:kern w:val="2"/>
              <w:sz w:val="22"/>
              <w:szCs w:val="24"/>
              <w14:ligatures w14:val="standardContextual"/>
            </w:rPr>
          </w:pPr>
          <w:r>
            <w:rPr>
              <w:color w:val="auto"/>
            </w:rPr>
            <w:fldChar w:fldCharType="begin"/>
          </w:r>
          <w:r>
            <w:rPr>
              <w:color w:val="auto"/>
            </w:rPr>
            <w:instrText xml:space="preserve"> HYPERLINK \l "_Toc184127407" </w:instrText>
          </w:r>
          <w:r>
            <w:rPr>
              <w:color w:val="auto"/>
            </w:rPr>
            <w:fldChar w:fldCharType="separate"/>
          </w:r>
          <w:r>
            <w:rPr>
              <w:rStyle w:val="26"/>
              <w:rFonts w:hint="eastAsia"/>
              <w:b/>
              <w:bCs/>
              <w:snapToGrid w:val="0"/>
              <w:color w:val="auto"/>
              <w:lang w:bidi="ar"/>
            </w:rPr>
            <w:t>5.1</w:t>
          </w:r>
          <w:r>
            <w:rPr>
              <w:rStyle w:val="26"/>
              <w:rFonts w:hint="eastAsia" w:cs="宋体"/>
              <w:b/>
              <w:bCs/>
              <w:snapToGrid w:val="0"/>
              <w:color w:val="auto"/>
              <w:lang w:bidi="ar"/>
            </w:rPr>
            <w:t>附图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_Toc184127407 \h</w:instrText>
          </w:r>
          <w:r>
            <w:rPr>
              <w:rFonts w:hint="eastAsia"/>
              <w:color w:val="auto"/>
            </w:rPr>
            <w:instrText xml:space="preserve"> </w:instrText>
          </w:r>
          <w:r>
            <w:rPr>
              <w:rFonts w:hint="eastAsia"/>
              <w:color w:val="auto"/>
            </w:rPr>
            <w:fldChar w:fldCharType="separate"/>
          </w:r>
          <w:r>
            <w:rPr>
              <w:color w:val="auto"/>
            </w:rPr>
            <w:t>14</w:t>
          </w:r>
          <w:r>
            <w:rPr>
              <w:rFonts w:hint="eastAsia"/>
              <w:color w:val="auto"/>
            </w:rPr>
            <w:fldChar w:fldCharType="end"/>
          </w:r>
          <w:r>
            <w:rPr>
              <w:rFonts w:hint="eastAsia"/>
              <w:color w:val="auto"/>
            </w:rPr>
            <w:fldChar w:fldCharType="end"/>
          </w:r>
        </w:p>
        <w:p w14:paraId="01CC6F1C">
          <w:pPr>
            <w:pStyle w:val="20"/>
            <w:tabs>
              <w:tab w:val="right" w:leader="dot" w:pos="8296"/>
            </w:tabs>
            <w:snapToGrid w:val="0"/>
            <w:spacing w:line="360" w:lineRule="auto"/>
            <w:ind w:left="400"/>
            <w:rPr>
              <w:rFonts w:hint="eastAsia"/>
              <w:color w:val="auto"/>
              <w:kern w:val="2"/>
              <w:sz w:val="22"/>
              <w:szCs w:val="24"/>
              <w14:ligatures w14:val="standardContextual"/>
            </w:rPr>
          </w:pPr>
          <w:r>
            <w:rPr>
              <w:color w:val="auto"/>
            </w:rPr>
            <w:fldChar w:fldCharType="begin"/>
          </w:r>
          <w:r>
            <w:rPr>
              <w:color w:val="auto"/>
            </w:rPr>
            <w:instrText xml:space="preserve"> HYPERLINK \l "_Toc184127408" </w:instrText>
          </w:r>
          <w:r>
            <w:rPr>
              <w:color w:val="auto"/>
            </w:rPr>
            <w:fldChar w:fldCharType="separate"/>
          </w:r>
          <w:r>
            <w:rPr>
              <w:rStyle w:val="26"/>
              <w:rFonts w:hint="eastAsia"/>
              <w:b/>
              <w:bCs/>
              <w:color w:val="auto"/>
              <w:lang w:bidi="ar"/>
            </w:rPr>
            <w:t>5.2</w:t>
          </w:r>
          <w:r>
            <w:rPr>
              <w:rStyle w:val="26"/>
              <w:rFonts w:hint="eastAsia" w:cs="宋体"/>
              <w:b/>
              <w:bCs/>
              <w:color w:val="auto"/>
              <w:lang w:bidi="ar"/>
            </w:rPr>
            <w:t>附件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_Toc184127408 \h</w:instrText>
          </w:r>
          <w:r>
            <w:rPr>
              <w:rFonts w:hint="eastAsia"/>
              <w:color w:val="auto"/>
            </w:rPr>
            <w:instrText xml:space="preserve"> </w:instrText>
          </w:r>
          <w:r>
            <w:rPr>
              <w:rFonts w:hint="eastAsia"/>
              <w:color w:val="auto"/>
            </w:rPr>
            <w:fldChar w:fldCharType="separate"/>
          </w:r>
          <w:r>
            <w:rPr>
              <w:color w:val="auto"/>
            </w:rPr>
            <w:t>14</w:t>
          </w:r>
          <w:r>
            <w:rPr>
              <w:rFonts w:hint="eastAsia"/>
              <w:color w:val="auto"/>
            </w:rPr>
            <w:fldChar w:fldCharType="end"/>
          </w:r>
          <w:r>
            <w:rPr>
              <w:rFonts w:hint="eastAsia"/>
              <w:color w:val="auto"/>
            </w:rPr>
            <w:fldChar w:fldCharType="end"/>
          </w:r>
        </w:p>
        <w:p w14:paraId="3B3952BC">
          <w:pPr>
            <w:pStyle w:val="19"/>
            <w:spacing w:line="360" w:lineRule="auto"/>
            <w:rPr>
              <w:color w:val="auto"/>
            </w:rPr>
          </w:pPr>
          <w:r>
            <w:rPr>
              <w:color w:val="auto"/>
            </w:rPr>
            <w:fldChar w:fldCharType="end"/>
          </w:r>
        </w:p>
      </w:sdtContent>
    </w:sdt>
    <w:p w14:paraId="2127CF9D">
      <w:pPr>
        <w:spacing w:line="360" w:lineRule="auto"/>
        <w:rPr>
          <w:rFonts w:hint="eastAsia"/>
          <w:color w:val="auto"/>
        </w:rPr>
      </w:pPr>
    </w:p>
    <w:p w14:paraId="609D8327">
      <w:pPr>
        <w:spacing w:line="360" w:lineRule="auto"/>
        <w:jc w:val="center"/>
        <w:rPr>
          <w:rFonts w:ascii="Times New Roman" w:hAnsi="Times New Roman" w:eastAsia="仿宋" w:cs="Times New Roman"/>
          <w:b/>
          <w:bCs/>
          <w:color w:val="auto"/>
          <w:sz w:val="32"/>
          <w:szCs w:val="32"/>
        </w:rPr>
        <w:sectPr>
          <w:headerReference r:id="rId9" w:type="first"/>
          <w:footerReference r:id="rId10" w:type="first"/>
          <w:pgSz w:w="11906" w:h="16838"/>
          <w:pgMar w:top="1440" w:right="1800" w:bottom="1440" w:left="1800" w:header="851" w:footer="992" w:gutter="0"/>
          <w:cols w:space="425" w:num="1"/>
          <w:titlePg/>
          <w:docGrid w:type="lines" w:linePitch="312" w:charSpace="0"/>
        </w:sectPr>
      </w:pPr>
    </w:p>
    <w:p w14:paraId="37F0EA1F">
      <w:pPr>
        <w:pStyle w:val="36"/>
        <w:spacing w:before="0" w:beforeLines="0" w:after="0" w:afterLines="0" w:line="360" w:lineRule="auto"/>
        <w:rPr>
          <w:rFonts w:ascii="Times New Roman" w:hAnsi="Times New Roman"/>
          <w:color w:val="auto"/>
        </w:rPr>
      </w:pPr>
      <w:bookmarkStart w:id="1" w:name="_Toc184127393"/>
      <w:r>
        <w:rPr>
          <w:rFonts w:hint="eastAsia" w:ascii="Times New Roman" w:hAnsi="Times New Roman"/>
          <w:color w:val="auto"/>
        </w:rPr>
        <w:t>前言</w:t>
      </w:r>
      <w:bookmarkEnd w:id="1"/>
    </w:p>
    <w:p w14:paraId="305272DE">
      <w:pPr>
        <w:pStyle w:val="34"/>
        <w:spacing w:before="0" w:beforeLines="0" w:after="0" w:afterLines="0" w:line="360" w:lineRule="auto"/>
        <w:rPr>
          <w:rFonts w:hint="eastAsia"/>
          <w:color w:val="auto"/>
        </w:rPr>
      </w:pPr>
      <w:bookmarkStart w:id="2" w:name="_Toc184127394"/>
      <w:bookmarkStart w:id="3" w:name="_Toc80102686"/>
      <w:r>
        <w:rPr>
          <w:color w:val="auto"/>
        </w:rPr>
        <w:t>工作由来</w:t>
      </w:r>
      <w:bookmarkEnd w:id="2"/>
      <w:bookmarkEnd w:id="3"/>
    </w:p>
    <w:p w14:paraId="69F1CB9E">
      <w:pPr>
        <w:pStyle w:val="59"/>
        <w:snapToGrid w:val="0"/>
        <w:spacing w:line="360" w:lineRule="auto"/>
        <w:ind w:firstLine="480" w:firstLineChars="200"/>
        <w:jc w:val="left"/>
        <w:rPr>
          <w:rFonts w:cs="Times New Roman"/>
          <w:color w:val="auto"/>
          <w:kern w:val="2"/>
          <w:sz w:val="24"/>
          <w:szCs w:val="22"/>
        </w:rPr>
      </w:pPr>
      <w:bookmarkStart w:id="4" w:name="OLE_LINK4"/>
      <w:r>
        <w:rPr>
          <w:rFonts w:cs="Times New Roman"/>
          <w:color w:val="auto"/>
          <w:kern w:val="2"/>
          <w:sz w:val="24"/>
          <w:szCs w:val="22"/>
        </w:rPr>
        <w:t>无锡三开高纯化工有限公司</w:t>
      </w:r>
      <w:bookmarkEnd w:id="4"/>
      <w:r>
        <w:rPr>
          <w:rFonts w:hint="eastAsia" w:cs="Times New Roman"/>
          <w:color w:val="auto"/>
          <w:kern w:val="2"/>
          <w:sz w:val="24"/>
          <w:szCs w:val="22"/>
        </w:rPr>
        <w:t>是由美国三开化学公司全额投资的外商独资企业，公司成立于 2006 年，位于无锡市国家高新技术产业开发区 B33-A地块梅育路116号，公司占地 79354.2 平方米，生产季铵碱与季铵盐系列产品，主要应用于半导体集成电路和平板液晶显示器的制造以及能源领域中，公司采用美国三开化学公司专有的工艺技术、运用国际先进的制造设备以及自动化控制系统, 生产高纯度的产品，产品质量达到世界领先水平。目前全厂年产四甲基氢氧化铵10000吨、三甲基缩水甘油基氯化铵</w:t>
      </w:r>
      <w:r>
        <w:rPr>
          <w:rFonts w:cs="Times New Roman"/>
          <w:color w:val="auto"/>
          <w:kern w:val="2"/>
          <w:sz w:val="24"/>
          <w:szCs w:val="22"/>
        </w:rPr>
        <w:t>3</w:t>
      </w:r>
      <w:r>
        <w:rPr>
          <w:rFonts w:hint="eastAsia" w:cs="Times New Roman"/>
          <w:color w:val="auto"/>
          <w:kern w:val="2"/>
          <w:sz w:val="24"/>
          <w:szCs w:val="22"/>
        </w:rPr>
        <w:t>000吨，季铵盐类产品</w:t>
      </w:r>
      <w:r>
        <w:rPr>
          <w:rFonts w:cs="Times New Roman"/>
          <w:color w:val="auto"/>
          <w:kern w:val="2"/>
          <w:sz w:val="24"/>
          <w:szCs w:val="22"/>
        </w:rPr>
        <w:t>6000</w:t>
      </w:r>
      <w:r>
        <w:rPr>
          <w:rFonts w:hint="eastAsia" w:cs="Times New Roman"/>
          <w:color w:val="auto"/>
          <w:kern w:val="2"/>
          <w:sz w:val="24"/>
          <w:szCs w:val="22"/>
        </w:rPr>
        <w:t>吨</w:t>
      </w:r>
      <w:r>
        <w:rPr>
          <w:rFonts w:cs="Times New Roman"/>
          <w:color w:val="auto"/>
          <w:kern w:val="2"/>
          <w:sz w:val="24"/>
          <w:szCs w:val="22"/>
        </w:rPr>
        <w:t xml:space="preserve"> (</w:t>
      </w:r>
      <w:r>
        <w:rPr>
          <w:rFonts w:hint="eastAsia" w:cs="Times New Roman"/>
          <w:color w:val="auto"/>
          <w:kern w:val="2"/>
          <w:sz w:val="24"/>
          <w:szCs w:val="22"/>
        </w:rPr>
        <w:t>包括六甲基</w:t>
      </w:r>
      <w:r>
        <w:rPr>
          <w:rFonts w:cs="Times New Roman"/>
          <w:color w:val="auto"/>
          <w:kern w:val="2"/>
          <w:sz w:val="24"/>
          <w:szCs w:val="22"/>
        </w:rPr>
        <w:t>-2-</w:t>
      </w:r>
      <w:r>
        <w:rPr>
          <w:rFonts w:hint="eastAsia" w:cs="Times New Roman"/>
          <w:color w:val="auto"/>
          <w:kern w:val="2"/>
          <w:sz w:val="24"/>
          <w:szCs w:val="22"/>
        </w:rPr>
        <w:t>羟基丙烷</w:t>
      </w:r>
      <w:r>
        <w:rPr>
          <w:rFonts w:cs="Times New Roman"/>
          <w:color w:val="auto"/>
          <w:kern w:val="2"/>
          <w:sz w:val="24"/>
          <w:szCs w:val="22"/>
        </w:rPr>
        <w:t>-1,3-</w:t>
      </w:r>
      <w:r>
        <w:rPr>
          <w:rFonts w:hint="eastAsia" w:cs="Times New Roman"/>
          <w:color w:val="auto"/>
          <w:kern w:val="2"/>
          <w:sz w:val="24"/>
          <w:szCs w:val="22"/>
        </w:rPr>
        <w:t>二氯化铵</w:t>
      </w:r>
      <w:r>
        <w:rPr>
          <w:rFonts w:cs="Times New Roman"/>
          <w:color w:val="auto"/>
          <w:kern w:val="2"/>
          <w:sz w:val="24"/>
          <w:szCs w:val="22"/>
        </w:rPr>
        <w:t>4000</w:t>
      </w:r>
      <w:r>
        <w:rPr>
          <w:rFonts w:hint="eastAsia" w:cs="Times New Roman"/>
          <w:color w:val="auto"/>
          <w:kern w:val="2"/>
          <w:sz w:val="24"/>
          <w:szCs w:val="22"/>
        </w:rPr>
        <w:t>吨、四丙/基溴化铵</w:t>
      </w:r>
      <w:r>
        <w:rPr>
          <w:rFonts w:cs="Times New Roman"/>
          <w:color w:val="auto"/>
          <w:kern w:val="2"/>
          <w:sz w:val="24"/>
          <w:szCs w:val="22"/>
        </w:rPr>
        <w:t>2000</w:t>
      </w:r>
      <w:r>
        <w:rPr>
          <w:rFonts w:hint="eastAsia" w:cs="Times New Roman"/>
          <w:color w:val="auto"/>
          <w:kern w:val="2"/>
          <w:sz w:val="24"/>
          <w:szCs w:val="22"/>
        </w:rPr>
        <w:t>吨）、季铵碱类产品</w:t>
      </w:r>
      <w:r>
        <w:rPr>
          <w:rFonts w:cs="Times New Roman"/>
          <w:color w:val="auto"/>
          <w:kern w:val="2"/>
          <w:sz w:val="24"/>
          <w:szCs w:val="22"/>
        </w:rPr>
        <w:t>16000</w:t>
      </w:r>
      <w:r>
        <w:rPr>
          <w:rFonts w:hint="eastAsia" w:cs="Times New Roman"/>
          <w:color w:val="auto"/>
          <w:kern w:val="2"/>
          <w:sz w:val="24"/>
          <w:szCs w:val="22"/>
        </w:rPr>
        <w:t>吨</w:t>
      </w:r>
      <w:r>
        <w:rPr>
          <w:rFonts w:cs="Times New Roman"/>
          <w:color w:val="auto"/>
          <w:kern w:val="2"/>
          <w:sz w:val="24"/>
          <w:szCs w:val="22"/>
        </w:rPr>
        <w:t xml:space="preserve"> (</w:t>
      </w:r>
      <w:r>
        <w:rPr>
          <w:rFonts w:hint="eastAsia" w:cs="Times New Roman"/>
          <w:color w:val="auto"/>
          <w:kern w:val="2"/>
          <w:sz w:val="24"/>
          <w:szCs w:val="22"/>
        </w:rPr>
        <w:t>四乙基氢氧化铵</w:t>
      </w:r>
      <w:r>
        <w:rPr>
          <w:rFonts w:cs="Times New Roman"/>
          <w:color w:val="auto"/>
          <w:kern w:val="2"/>
          <w:sz w:val="24"/>
          <w:szCs w:val="22"/>
        </w:rPr>
        <w:t>10000</w:t>
      </w:r>
      <w:r>
        <w:rPr>
          <w:rFonts w:hint="eastAsia" w:cs="Times New Roman"/>
          <w:color w:val="auto"/>
          <w:kern w:val="2"/>
          <w:sz w:val="24"/>
          <w:szCs w:val="22"/>
        </w:rPr>
        <w:t>吨、四丙基</w:t>
      </w:r>
      <w:r>
        <w:rPr>
          <w:rFonts w:hint="eastAsia" w:cs="Times New Roman"/>
          <w:color w:val="auto"/>
          <w:kern w:val="2"/>
          <w:sz w:val="24"/>
          <w:szCs w:val="22"/>
          <w:lang w:eastAsia="zh-CN"/>
        </w:rPr>
        <w:t>氢氧化铵</w:t>
      </w:r>
      <w:r>
        <w:rPr>
          <w:rFonts w:cs="Times New Roman"/>
          <w:color w:val="auto"/>
          <w:kern w:val="2"/>
          <w:sz w:val="24"/>
          <w:szCs w:val="22"/>
        </w:rPr>
        <w:t>3000</w:t>
      </w:r>
      <w:r>
        <w:rPr>
          <w:rFonts w:hint="eastAsia" w:cs="Times New Roman"/>
          <w:color w:val="auto"/>
          <w:kern w:val="2"/>
          <w:sz w:val="24"/>
          <w:szCs w:val="22"/>
        </w:rPr>
        <w:t>吨、四丁基氢氧化铵</w:t>
      </w:r>
      <w:r>
        <w:rPr>
          <w:rFonts w:cs="Times New Roman"/>
          <w:color w:val="auto"/>
          <w:kern w:val="2"/>
          <w:sz w:val="24"/>
          <w:szCs w:val="22"/>
        </w:rPr>
        <w:t>500</w:t>
      </w:r>
      <w:r>
        <w:rPr>
          <w:rFonts w:hint="eastAsia" w:cs="Times New Roman"/>
          <w:color w:val="auto"/>
          <w:kern w:val="2"/>
          <w:sz w:val="24"/>
          <w:szCs w:val="22"/>
        </w:rPr>
        <w:t>吨、乙基三甲基氢氧化铵</w:t>
      </w:r>
      <w:r>
        <w:rPr>
          <w:rFonts w:cs="Times New Roman"/>
          <w:color w:val="auto"/>
          <w:kern w:val="2"/>
          <w:sz w:val="24"/>
          <w:szCs w:val="22"/>
        </w:rPr>
        <w:t>500</w:t>
      </w:r>
      <w:r>
        <w:rPr>
          <w:rFonts w:hint="eastAsia" w:cs="Times New Roman"/>
          <w:color w:val="auto"/>
          <w:kern w:val="2"/>
          <w:sz w:val="24"/>
          <w:szCs w:val="22"/>
        </w:rPr>
        <w:t>吨、三甲基金刚烷基氢氧化铵</w:t>
      </w:r>
      <w:r>
        <w:rPr>
          <w:rFonts w:cs="Times New Roman"/>
          <w:color w:val="auto"/>
          <w:kern w:val="2"/>
          <w:sz w:val="24"/>
          <w:szCs w:val="22"/>
        </w:rPr>
        <w:t>2000</w:t>
      </w:r>
      <w:r>
        <w:rPr>
          <w:rFonts w:hint="eastAsia" w:cs="Times New Roman"/>
          <w:color w:val="auto"/>
          <w:kern w:val="2"/>
          <w:sz w:val="24"/>
          <w:szCs w:val="22"/>
        </w:rPr>
        <w:t>吨</w:t>
      </w:r>
      <w:r>
        <w:rPr>
          <w:rFonts w:cs="Times New Roman"/>
          <w:color w:val="auto"/>
          <w:kern w:val="2"/>
          <w:sz w:val="24"/>
          <w:szCs w:val="22"/>
        </w:rPr>
        <w:t>)</w:t>
      </w:r>
      <w:r>
        <w:rPr>
          <w:rFonts w:hint="eastAsia" w:cs="Times New Roman"/>
          <w:color w:val="auto"/>
          <w:kern w:val="2"/>
          <w:sz w:val="24"/>
          <w:szCs w:val="22"/>
        </w:rPr>
        <w:t>、无机碱类产品</w:t>
      </w:r>
      <w:r>
        <w:rPr>
          <w:rFonts w:cs="Times New Roman"/>
          <w:color w:val="auto"/>
          <w:kern w:val="2"/>
          <w:sz w:val="24"/>
          <w:szCs w:val="22"/>
        </w:rPr>
        <w:t>4000</w:t>
      </w:r>
      <w:r>
        <w:rPr>
          <w:rFonts w:hint="eastAsia" w:cs="Times New Roman"/>
          <w:color w:val="auto"/>
          <w:kern w:val="2"/>
          <w:sz w:val="24"/>
          <w:szCs w:val="22"/>
        </w:rPr>
        <w:t>吨</w:t>
      </w:r>
      <w:r>
        <w:rPr>
          <w:rFonts w:cs="Times New Roman"/>
          <w:color w:val="auto"/>
          <w:kern w:val="2"/>
          <w:sz w:val="24"/>
          <w:szCs w:val="22"/>
        </w:rPr>
        <w:t xml:space="preserve"> (</w:t>
      </w:r>
      <w:r>
        <w:rPr>
          <w:rFonts w:hint="eastAsia" w:cs="Times New Roman"/>
          <w:color w:val="auto"/>
          <w:kern w:val="2"/>
          <w:sz w:val="24"/>
          <w:szCs w:val="22"/>
        </w:rPr>
        <w:t>高纯氢氧化钠</w:t>
      </w:r>
      <w:r>
        <w:rPr>
          <w:rFonts w:cs="Times New Roman"/>
          <w:color w:val="auto"/>
          <w:kern w:val="2"/>
          <w:sz w:val="24"/>
          <w:szCs w:val="22"/>
        </w:rPr>
        <w:t>4000</w:t>
      </w:r>
      <w:r>
        <w:rPr>
          <w:rFonts w:hint="eastAsia" w:cs="Times New Roman"/>
          <w:color w:val="auto"/>
          <w:kern w:val="2"/>
          <w:sz w:val="24"/>
          <w:szCs w:val="22"/>
        </w:rPr>
        <w:t>吨</w:t>
      </w:r>
      <w:r>
        <w:rPr>
          <w:rFonts w:cs="Times New Roman"/>
          <w:color w:val="auto"/>
          <w:kern w:val="2"/>
          <w:sz w:val="24"/>
          <w:szCs w:val="22"/>
        </w:rPr>
        <w:t>)</w:t>
      </w:r>
      <w:r>
        <w:rPr>
          <w:rFonts w:hint="eastAsia" w:cs="Times New Roman"/>
          <w:color w:val="auto"/>
          <w:kern w:val="2"/>
          <w:sz w:val="24"/>
          <w:szCs w:val="22"/>
        </w:rPr>
        <w:t>。</w:t>
      </w:r>
      <w:r>
        <w:rPr>
          <w:rFonts w:cs="Times New Roman"/>
          <w:color w:val="auto"/>
          <w:kern w:val="2"/>
          <w:sz w:val="24"/>
          <w:szCs w:val="22"/>
        </w:rPr>
        <w:t>公司</w:t>
      </w:r>
      <w:r>
        <w:rPr>
          <w:rFonts w:hint="eastAsia" w:cs="Times New Roman"/>
          <w:color w:val="auto"/>
          <w:kern w:val="2"/>
          <w:sz w:val="24"/>
          <w:szCs w:val="22"/>
        </w:rPr>
        <w:t>目前</w:t>
      </w:r>
      <w:r>
        <w:rPr>
          <w:rFonts w:cs="Times New Roman"/>
          <w:color w:val="auto"/>
          <w:kern w:val="2"/>
          <w:sz w:val="24"/>
          <w:szCs w:val="22"/>
        </w:rPr>
        <w:t>国家排污许可证</w:t>
      </w:r>
      <w:r>
        <w:rPr>
          <w:rFonts w:hint="eastAsia" w:cs="Times New Roman"/>
          <w:color w:val="auto"/>
          <w:kern w:val="2"/>
          <w:sz w:val="24"/>
          <w:szCs w:val="22"/>
        </w:rPr>
        <w:t>（排污许可证编号：91320214785568893P001V）</w:t>
      </w:r>
      <w:r>
        <w:rPr>
          <w:rFonts w:cs="Times New Roman"/>
          <w:color w:val="auto"/>
          <w:kern w:val="2"/>
          <w:sz w:val="24"/>
          <w:szCs w:val="22"/>
        </w:rPr>
        <w:t>于20</w:t>
      </w:r>
      <w:r>
        <w:rPr>
          <w:rFonts w:hint="eastAsia" w:cs="Times New Roman"/>
          <w:color w:val="auto"/>
          <w:kern w:val="2"/>
          <w:sz w:val="24"/>
          <w:szCs w:val="22"/>
        </w:rPr>
        <w:t>23</w:t>
      </w:r>
      <w:r>
        <w:rPr>
          <w:rFonts w:cs="Times New Roman"/>
          <w:color w:val="auto"/>
          <w:kern w:val="2"/>
          <w:sz w:val="24"/>
          <w:szCs w:val="22"/>
        </w:rPr>
        <w:t>年</w:t>
      </w:r>
      <w:r>
        <w:rPr>
          <w:rFonts w:hint="eastAsia" w:cs="Times New Roman"/>
          <w:color w:val="auto"/>
          <w:kern w:val="2"/>
          <w:sz w:val="24"/>
          <w:szCs w:val="22"/>
        </w:rPr>
        <w:t>8</w:t>
      </w:r>
      <w:r>
        <w:rPr>
          <w:rFonts w:cs="Times New Roman"/>
          <w:color w:val="auto"/>
          <w:kern w:val="2"/>
          <w:sz w:val="24"/>
          <w:szCs w:val="22"/>
        </w:rPr>
        <w:t>月</w:t>
      </w:r>
      <w:r>
        <w:rPr>
          <w:rFonts w:hint="eastAsia" w:cs="Times New Roman"/>
          <w:color w:val="auto"/>
          <w:kern w:val="2"/>
          <w:sz w:val="24"/>
          <w:szCs w:val="22"/>
        </w:rPr>
        <w:t>24</w:t>
      </w:r>
      <w:r>
        <w:rPr>
          <w:rFonts w:cs="Times New Roman"/>
          <w:color w:val="auto"/>
          <w:kern w:val="2"/>
          <w:sz w:val="24"/>
          <w:szCs w:val="22"/>
        </w:rPr>
        <w:t>日</w:t>
      </w:r>
      <w:r>
        <w:rPr>
          <w:rFonts w:hint="eastAsia" w:cs="Times New Roman"/>
          <w:color w:val="auto"/>
          <w:kern w:val="2"/>
          <w:sz w:val="24"/>
          <w:szCs w:val="22"/>
        </w:rPr>
        <w:t>取得</w:t>
      </w:r>
      <w:r>
        <w:rPr>
          <w:rFonts w:cs="Times New Roman"/>
          <w:color w:val="auto"/>
          <w:kern w:val="2"/>
          <w:sz w:val="24"/>
          <w:szCs w:val="22"/>
        </w:rPr>
        <w:t>，属于</w:t>
      </w:r>
      <w:r>
        <w:rPr>
          <w:rFonts w:hint="eastAsia" w:cs="Times New Roman"/>
          <w:color w:val="auto"/>
          <w:kern w:val="2"/>
          <w:sz w:val="24"/>
          <w:szCs w:val="22"/>
        </w:rPr>
        <w:t>重点</w:t>
      </w:r>
      <w:r>
        <w:rPr>
          <w:rFonts w:cs="Times New Roman"/>
          <w:color w:val="auto"/>
          <w:kern w:val="2"/>
          <w:sz w:val="24"/>
          <w:szCs w:val="22"/>
        </w:rPr>
        <w:t>管理</w:t>
      </w:r>
      <w:r>
        <w:rPr>
          <w:rFonts w:hint="eastAsia" w:cs="Times New Roman"/>
          <w:color w:val="auto"/>
          <w:kern w:val="2"/>
          <w:sz w:val="24"/>
          <w:szCs w:val="22"/>
        </w:rPr>
        <w:t>。</w:t>
      </w:r>
    </w:p>
    <w:p w14:paraId="660D6CB0">
      <w:pPr>
        <w:spacing w:line="360" w:lineRule="auto"/>
        <w:ind w:firstLine="480" w:firstLineChars="200"/>
        <w:rPr>
          <w:rFonts w:ascii="Times New Roman" w:hAnsi="Times New Roman" w:eastAsia="宋体" w:cs="Times New Roman"/>
          <w:color w:val="auto"/>
          <w:kern w:val="2"/>
          <w:sz w:val="24"/>
          <w:szCs w:val="22"/>
        </w:rPr>
      </w:pPr>
      <w:r>
        <w:rPr>
          <w:rFonts w:hint="eastAsia" w:ascii="Times New Roman" w:hAnsi="Times New Roman" w:eastAsia="宋体" w:cs="Times New Roman"/>
          <w:color w:val="auto"/>
          <w:kern w:val="2"/>
          <w:sz w:val="24"/>
          <w:szCs w:val="22"/>
        </w:rPr>
        <w:t>公司从成立至今</w:t>
      </w:r>
      <w:r>
        <w:rPr>
          <w:rFonts w:ascii="Times New Roman" w:hAnsi="Times New Roman" w:eastAsia="宋体" w:cs="Times New Roman"/>
          <w:color w:val="auto"/>
          <w:kern w:val="2"/>
          <w:sz w:val="24"/>
          <w:szCs w:val="22"/>
        </w:rPr>
        <w:t>，</w:t>
      </w:r>
      <w:r>
        <w:rPr>
          <w:rFonts w:hint="eastAsia" w:ascii="Times New Roman" w:hAnsi="Times New Roman" w:eastAsia="宋体" w:cs="Times New Roman"/>
          <w:color w:val="auto"/>
          <w:kern w:val="2"/>
          <w:sz w:val="24"/>
          <w:szCs w:val="22"/>
        </w:rPr>
        <w:t>进行四次环评审批，三次登记</w:t>
      </w:r>
      <w:r>
        <w:rPr>
          <w:rFonts w:ascii="Times New Roman" w:hAnsi="Times New Roman" w:eastAsia="宋体" w:cs="Times New Roman"/>
          <w:color w:val="auto"/>
          <w:kern w:val="2"/>
          <w:sz w:val="24"/>
          <w:szCs w:val="22"/>
        </w:rPr>
        <w:t>，</w:t>
      </w:r>
      <w:r>
        <w:rPr>
          <w:rFonts w:hint="eastAsia" w:ascii="Times New Roman" w:hAnsi="Times New Roman" w:eastAsia="宋体" w:cs="Times New Roman"/>
          <w:color w:val="auto"/>
          <w:kern w:val="2"/>
          <w:sz w:val="24"/>
          <w:szCs w:val="22"/>
        </w:rPr>
        <w:t>相关手续履行情况见表1-1；</w:t>
      </w:r>
    </w:p>
    <w:p w14:paraId="5E051F9A">
      <w:pPr>
        <w:spacing w:line="360" w:lineRule="auto"/>
        <w:ind w:firstLine="482" w:firstLineChars="200"/>
        <w:jc w:val="center"/>
        <w:rPr>
          <w:rFonts w:ascii="Times New Roman" w:hAnsi="Times New Roman" w:eastAsia="宋体" w:cs="Times New Roman"/>
          <w:b/>
          <w:bCs/>
          <w:color w:val="auto"/>
          <w:kern w:val="2"/>
          <w:sz w:val="24"/>
          <w:szCs w:val="22"/>
        </w:rPr>
      </w:pPr>
      <w:r>
        <w:rPr>
          <w:rFonts w:hint="eastAsia" w:ascii="Times New Roman" w:hAnsi="Times New Roman" w:eastAsia="宋体" w:cs="Times New Roman"/>
          <w:b/>
          <w:bCs/>
          <w:color w:val="auto"/>
          <w:kern w:val="2"/>
          <w:sz w:val="24"/>
          <w:szCs w:val="22"/>
        </w:rPr>
        <w:t>表1-1 现有项目环保手续履行情况</w:t>
      </w: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44"/>
        <w:gridCol w:w="1034"/>
        <w:gridCol w:w="1131"/>
        <w:gridCol w:w="935"/>
        <w:gridCol w:w="1102"/>
        <w:gridCol w:w="1148"/>
        <w:gridCol w:w="953"/>
        <w:gridCol w:w="823"/>
      </w:tblGrid>
      <w:tr w14:paraId="313E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vMerge w:val="restart"/>
            <w:tcBorders>
              <w:left w:val="nil"/>
            </w:tcBorders>
            <w:vAlign w:val="center"/>
          </w:tcPr>
          <w:p w14:paraId="059A4565">
            <w:pPr>
              <w:pStyle w:val="59"/>
              <w:snapToGrid w:val="0"/>
              <w:rPr>
                <w:rFonts w:cs="Times New Roman"/>
                <w:color w:val="auto"/>
                <w:sz w:val="18"/>
                <w:szCs w:val="18"/>
              </w:rPr>
            </w:pPr>
            <w:r>
              <w:rPr>
                <w:rFonts w:hint="eastAsia" w:cs="Times New Roman"/>
                <w:color w:val="auto"/>
                <w:sz w:val="18"/>
                <w:szCs w:val="18"/>
              </w:rPr>
              <w:t>项目期次</w:t>
            </w:r>
          </w:p>
        </w:tc>
        <w:tc>
          <w:tcPr>
            <w:tcW w:w="1744" w:type="dxa"/>
            <w:vMerge w:val="restart"/>
            <w:vAlign w:val="center"/>
          </w:tcPr>
          <w:p w14:paraId="0A64DD21">
            <w:pPr>
              <w:pStyle w:val="59"/>
              <w:snapToGrid w:val="0"/>
              <w:rPr>
                <w:rFonts w:cs="Times New Roman"/>
                <w:color w:val="auto"/>
                <w:sz w:val="18"/>
                <w:szCs w:val="18"/>
              </w:rPr>
            </w:pPr>
            <w:r>
              <w:rPr>
                <w:rFonts w:hint="eastAsia" w:cs="Times New Roman"/>
                <w:color w:val="auto"/>
                <w:sz w:val="18"/>
                <w:szCs w:val="18"/>
              </w:rPr>
              <w:t>项目名称</w:t>
            </w:r>
          </w:p>
        </w:tc>
        <w:tc>
          <w:tcPr>
            <w:tcW w:w="4202" w:type="dxa"/>
            <w:gridSpan w:val="4"/>
            <w:vAlign w:val="center"/>
          </w:tcPr>
          <w:p w14:paraId="5A83FF9F">
            <w:pPr>
              <w:pStyle w:val="59"/>
              <w:snapToGrid w:val="0"/>
              <w:rPr>
                <w:rFonts w:cs="Times New Roman"/>
                <w:color w:val="auto"/>
                <w:sz w:val="18"/>
                <w:szCs w:val="18"/>
              </w:rPr>
            </w:pPr>
            <w:r>
              <w:rPr>
                <w:rFonts w:hint="eastAsia" w:cs="Times New Roman"/>
                <w:color w:val="auto"/>
                <w:sz w:val="18"/>
                <w:szCs w:val="18"/>
              </w:rPr>
              <w:t>环保审批</w:t>
            </w:r>
          </w:p>
        </w:tc>
        <w:tc>
          <w:tcPr>
            <w:tcW w:w="2924" w:type="dxa"/>
            <w:gridSpan w:val="3"/>
            <w:tcBorders>
              <w:right w:val="nil"/>
            </w:tcBorders>
            <w:vAlign w:val="center"/>
          </w:tcPr>
          <w:p w14:paraId="14F25F4A">
            <w:pPr>
              <w:pStyle w:val="59"/>
              <w:snapToGrid w:val="0"/>
              <w:rPr>
                <w:rFonts w:cs="Times New Roman"/>
                <w:color w:val="auto"/>
                <w:sz w:val="18"/>
                <w:szCs w:val="18"/>
              </w:rPr>
            </w:pPr>
            <w:r>
              <w:rPr>
                <w:rFonts w:hint="eastAsia" w:cs="Times New Roman"/>
                <w:color w:val="auto"/>
                <w:sz w:val="18"/>
                <w:szCs w:val="18"/>
              </w:rPr>
              <w:t>环保“三同时”竣工验收</w:t>
            </w:r>
          </w:p>
        </w:tc>
      </w:tr>
      <w:tr w14:paraId="00E8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Merge w:val="continue"/>
            <w:tcBorders>
              <w:left w:val="nil"/>
            </w:tcBorders>
            <w:vAlign w:val="center"/>
          </w:tcPr>
          <w:p w14:paraId="40669A5C">
            <w:pPr>
              <w:pStyle w:val="59"/>
              <w:snapToGrid w:val="0"/>
              <w:rPr>
                <w:rFonts w:cs="Times New Roman"/>
                <w:color w:val="auto"/>
                <w:sz w:val="18"/>
                <w:szCs w:val="18"/>
              </w:rPr>
            </w:pPr>
          </w:p>
        </w:tc>
        <w:tc>
          <w:tcPr>
            <w:tcW w:w="1744" w:type="dxa"/>
            <w:vMerge w:val="continue"/>
            <w:vAlign w:val="center"/>
          </w:tcPr>
          <w:p w14:paraId="3B3C865A">
            <w:pPr>
              <w:pStyle w:val="59"/>
              <w:snapToGrid w:val="0"/>
              <w:rPr>
                <w:rFonts w:cs="Times New Roman"/>
                <w:color w:val="auto"/>
                <w:sz w:val="18"/>
                <w:szCs w:val="18"/>
              </w:rPr>
            </w:pPr>
          </w:p>
        </w:tc>
        <w:tc>
          <w:tcPr>
            <w:tcW w:w="1034" w:type="dxa"/>
            <w:vAlign w:val="center"/>
          </w:tcPr>
          <w:p w14:paraId="05D8E53E">
            <w:pPr>
              <w:pStyle w:val="59"/>
              <w:snapToGrid w:val="0"/>
              <w:rPr>
                <w:rFonts w:cs="Times New Roman"/>
                <w:color w:val="auto"/>
                <w:sz w:val="18"/>
                <w:szCs w:val="18"/>
              </w:rPr>
            </w:pPr>
            <w:r>
              <w:rPr>
                <w:rFonts w:hint="eastAsia" w:cs="Times New Roman"/>
                <w:color w:val="auto"/>
                <w:sz w:val="18"/>
                <w:szCs w:val="18"/>
              </w:rPr>
              <w:t>报告类型</w:t>
            </w:r>
          </w:p>
        </w:tc>
        <w:tc>
          <w:tcPr>
            <w:tcW w:w="1131" w:type="dxa"/>
            <w:vAlign w:val="center"/>
          </w:tcPr>
          <w:p w14:paraId="6CDF258E">
            <w:pPr>
              <w:pStyle w:val="59"/>
              <w:snapToGrid w:val="0"/>
              <w:rPr>
                <w:rFonts w:cs="Times New Roman"/>
                <w:color w:val="auto"/>
                <w:sz w:val="18"/>
                <w:szCs w:val="18"/>
              </w:rPr>
            </w:pPr>
            <w:r>
              <w:rPr>
                <w:rFonts w:hint="eastAsia" w:cs="Times New Roman"/>
                <w:color w:val="auto"/>
                <w:sz w:val="18"/>
                <w:szCs w:val="18"/>
              </w:rPr>
              <w:t>通过时间</w:t>
            </w:r>
          </w:p>
        </w:tc>
        <w:tc>
          <w:tcPr>
            <w:tcW w:w="935" w:type="dxa"/>
            <w:vAlign w:val="center"/>
          </w:tcPr>
          <w:p w14:paraId="611B55A6">
            <w:pPr>
              <w:pStyle w:val="59"/>
              <w:snapToGrid w:val="0"/>
              <w:rPr>
                <w:rFonts w:cs="Times New Roman"/>
                <w:color w:val="auto"/>
                <w:sz w:val="18"/>
                <w:szCs w:val="18"/>
              </w:rPr>
            </w:pPr>
            <w:r>
              <w:rPr>
                <w:rFonts w:hint="eastAsia" w:cs="Times New Roman"/>
                <w:color w:val="auto"/>
                <w:sz w:val="18"/>
                <w:szCs w:val="18"/>
              </w:rPr>
              <w:t>审批部门</w:t>
            </w:r>
          </w:p>
        </w:tc>
        <w:tc>
          <w:tcPr>
            <w:tcW w:w="1102" w:type="dxa"/>
            <w:vAlign w:val="center"/>
          </w:tcPr>
          <w:p w14:paraId="70B1AD0D">
            <w:pPr>
              <w:pStyle w:val="59"/>
              <w:snapToGrid w:val="0"/>
              <w:rPr>
                <w:rFonts w:cs="Times New Roman"/>
                <w:color w:val="auto"/>
                <w:sz w:val="18"/>
                <w:szCs w:val="18"/>
              </w:rPr>
            </w:pPr>
            <w:r>
              <w:rPr>
                <w:rFonts w:hint="eastAsia" w:cs="Times New Roman"/>
                <w:color w:val="auto"/>
                <w:sz w:val="18"/>
                <w:szCs w:val="18"/>
              </w:rPr>
              <w:t>批复文件</w:t>
            </w:r>
          </w:p>
        </w:tc>
        <w:tc>
          <w:tcPr>
            <w:tcW w:w="1148" w:type="dxa"/>
            <w:vAlign w:val="center"/>
          </w:tcPr>
          <w:p w14:paraId="6B48AD34">
            <w:pPr>
              <w:pStyle w:val="59"/>
              <w:snapToGrid w:val="0"/>
              <w:rPr>
                <w:rFonts w:cs="Times New Roman"/>
                <w:color w:val="auto"/>
                <w:sz w:val="18"/>
                <w:szCs w:val="18"/>
              </w:rPr>
            </w:pPr>
            <w:r>
              <w:rPr>
                <w:rFonts w:hint="eastAsia" w:cs="Times New Roman"/>
                <w:color w:val="auto"/>
                <w:sz w:val="18"/>
                <w:szCs w:val="18"/>
              </w:rPr>
              <w:t>验收通过时间</w:t>
            </w:r>
          </w:p>
        </w:tc>
        <w:tc>
          <w:tcPr>
            <w:tcW w:w="953" w:type="dxa"/>
            <w:vAlign w:val="center"/>
          </w:tcPr>
          <w:p w14:paraId="7A9AEBBA">
            <w:pPr>
              <w:pStyle w:val="59"/>
              <w:snapToGrid w:val="0"/>
              <w:rPr>
                <w:rFonts w:cs="Times New Roman"/>
                <w:color w:val="auto"/>
                <w:sz w:val="18"/>
                <w:szCs w:val="18"/>
              </w:rPr>
            </w:pPr>
            <w:r>
              <w:rPr>
                <w:rFonts w:hint="eastAsia" w:cs="Times New Roman"/>
                <w:color w:val="auto"/>
                <w:sz w:val="18"/>
                <w:szCs w:val="18"/>
              </w:rPr>
              <w:t>验收部门</w:t>
            </w:r>
          </w:p>
        </w:tc>
        <w:tc>
          <w:tcPr>
            <w:tcW w:w="823" w:type="dxa"/>
            <w:tcBorders>
              <w:right w:val="nil"/>
            </w:tcBorders>
            <w:vAlign w:val="center"/>
          </w:tcPr>
          <w:p w14:paraId="245235DC">
            <w:pPr>
              <w:pStyle w:val="59"/>
              <w:snapToGrid w:val="0"/>
              <w:rPr>
                <w:rFonts w:cs="Times New Roman"/>
                <w:color w:val="auto"/>
                <w:sz w:val="18"/>
                <w:szCs w:val="18"/>
              </w:rPr>
            </w:pPr>
            <w:r>
              <w:rPr>
                <w:rFonts w:hint="eastAsia" w:cs="Times New Roman"/>
                <w:color w:val="auto"/>
                <w:sz w:val="18"/>
                <w:szCs w:val="18"/>
              </w:rPr>
              <w:t>批复文件</w:t>
            </w:r>
          </w:p>
        </w:tc>
      </w:tr>
      <w:tr w14:paraId="7615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tcBorders>
              <w:left w:val="nil"/>
            </w:tcBorders>
            <w:vAlign w:val="center"/>
          </w:tcPr>
          <w:p w14:paraId="03BECB5A">
            <w:pPr>
              <w:pStyle w:val="59"/>
              <w:snapToGrid w:val="0"/>
              <w:rPr>
                <w:rFonts w:cs="Times New Roman"/>
                <w:color w:val="auto"/>
                <w:sz w:val="18"/>
                <w:szCs w:val="18"/>
              </w:rPr>
            </w:pPr>
            <w:r>
              <w:rPr>
                <w:rFonts w:hint="eastAsia" w:cs="Times New Roman"/>
                <w:color w:val="auto"/>
                <w:sz w:val="18"/>
                <w:szCs w:val="18"/>
              </w:rPr>
              <w:t>一期</w:t>
            </w:r>
          </w:p>
        </w:tc>
        <w:tc>
          <w:tcPr>
            <w:tcW w:w="1744" w:type="dxa"/>
            <w:vAlign w:val="center"/>
          </w:tcPr>
          <w:p w14:paraId="498BDD57">
            <w:pPr>
              <w:pStyle w:val="59"/>
              <w:snapToGrid w:val="0"/>
              <w:jc w:val="center"/>
              <w:rPr>
                <w:rFonts w:cs="Times New Roman"/>
                <w:color w:val="auto"/>
                <w:sz w:val="18"/>
                <w:szCs w:val="18"/>
              </w:rPr>
            </w:pPr>
            <w:r>
              <w:rPr>
                <w:rFonts w:hint="eastAsia" w:cs="Times New Roman"/>
                <w:color w:val="auto"/>
                <w:sz w:val="18"/>
                <w:szCs w:val="18"/>
              </w:rPr>
              <w:t>年产</w:t>
            </w:r>
            <w:r>
              <w:rPr>
                <w:rFonts w:cs="Times New Roman"/>
                <w:color w:val="auto"/>
                <w:sz w:val="18"/>
                <w:szCs w:val="18"/>
              </w:rPr>
              <w:t>1</w:t>
            </w:r>
            <w:r>
              <w:rPr>
                <w:rFonts w:hint="eastAsia" w:cs="Times New Roman"/>
                <w:color w:val="auto"/>
                <w:sz w:val="18"/>
                <w:szCs w:val="18"/>
              </w:rPr>
              <w:t>万吨四甲基氢氧化铵和年产</w:t>
            </w:r>
            <w:r>
              <w:rPr>
                <w:rFonts w:cs="Times New Roman"/>
                <w:color w:val="auto"/>
                <w:sz w:val="18"/>
                <w:szCs w:val="18"/>
              </w:rPr>
              <w:t>3</w:t>
            </w:r>
            <w:r>
              <w:rPr>
                <w:rFonts w:hint="eastAsia" w:cs="Times New Roman"/>
                <w:color w:val="auto"/>
                <w:sz w:val="18"/>
                <w:szCs w:val="18"/>
              </w:rPr>
              <w:t>千吨三甲基缩水甘油基氯化铵项目</w:t>
            </w:r>
          </w:p>
        </w:tc>
        <w:tc>
          <w:tcPr>
            <w:tcW w:w="1034" w:type="dxa"/>
            <w:vAlign w:val="center"/>
          </w:tcPr>
          <w:p w14:paraId="15B726EF">
            <w:pPr>
              <w:pStyle w:val="59"/>
              <w:snapToGrid w:val="0"/>
              <w:jc w:val="center"/>
              <w:rPr>
                <w:rFonts w:cs="Times New Roman"/>
                <w:color w:val="auto"/>
                <w:sz w:val="18"/>
                <w:szCs w:val="18"/>
              </w:rPr>
            </w:pPr>
            <w:r>
              <w:rPr>
                <w:rFonts w:hint="eastAsia" w:cs="Times New Roman"/>
                <w:color w:val="auto"/>
                <w:sz w:val="18"/>
                <w:szCs w:val="18"/>
              </w:rPr>
              <w:t>报告书</w:t>
            </w:r>
          </w:p>
        </w:tc>
        <w:tc>
          <w:tcPr>
            <w:tcW w:w="1131" w:type="dxa"/>
            <w:vAlign w:val="center"/>
          </w:tcPr>
          <w:p w14:paraId="2E5D6EA0">
            <w:pPr>
              <w:pStyle w:val="59"/>
              <w:snapToGrid w:val="0"/>
              <w:jc w:val="center"/>
              <w:rPr>
                <w:rFonts w:cs="Times New Roman"/>
                <w:color w:val="auto"/>
                <w:sz w:val="18"/>
                <w:szCs w:val="18"/>
              </w:rPr>
            </w:pPr>
            <w:r>
              <w:rPr>
                <w:rFonts w:hint="eastAsia" w:cs="Times New Roman"/>
                <w:color w:val="auto"/>
                <w:sz w:val="18"/>
                <w:szCs w:val="18"/>
              </w:rPr>
              <w:t>2006年4月30日</w:t>
            </w:r>
          </w:p>
        </w:tc>
        <w:tc>
          <w:tcPr>
            <w:tcW w:w="935" w:type="dxa"/>
            <w:vMerge w:val="restart"/>
            <w:vAlign w:val="center"/>
          </w:tcPr>
          <w:p w14:paraId="5169B4C2">
            <w:pPr>
              <w:pStyle w:val="59"/>
              <w:snapToGrid w:val="0"/>
              <w:jc w:val="center"/>
              <w:rPr>
                <w:rFonts w:cs="Times New Roman"/>
                <w:color w:val="auto"/>
                <w:sz w:val="18"/>
                <w:szCs w:val="18"/>
              </w:rPr>
            </w:pPr>
            <w:r>
              <w:rPr>
                <w:rFonts w:hint="eastAsia" w:cs="Times New Roman"/>
                <w:color w:val="auto"/>
                <w:sz w:val="18"/>
                <w:szCs w:val="18"/>
              </w:rPr>
              <w:t>无锡市环境保护局</w:t>
            </w:r>
          </w:p>
        </w:tc>
        <w:tc>
          <w:tcPr>
            <w:tcW w:w="1102" w:type="dxa"/>
            <w:vAlign w:val="center"/>
          </w:tcPr>
          <w:p w14:paraId="5F485F00">
            <w:pPr>
              <w:pStyle w:val="59"/>
              <w:snapToGrid w:val="0"/>
              <w:jc w:val="center"/>
              <w:rPr>
                <w:rFonts w:cs="Times New Roman"/>
                <w:color w:val="auto"/>
                <w:sz w:val="18"/>
                <w:szCs w:val="18"/>
              </w:rPr>
            </w:pPr>
            <w:r>
              <w:rPr>
                <w:rFonts w:hint="eastAsia" w:cs="Times New Roman"/>
                <w:color w:val="auto"/>
                <w:sz w:val="18"/>
                <w:szCs w:val="18"/>
              </w:rPr>
              <w:t>锡环管</w:t>
            </w:r>
          </w:p>
          <w:p w14:paraId="76716BBF">
            <w:pPr>
              <w:pStyle w:val="59"/>
              <w:snapToGrid w:val="0"/>
              <w:jc w:val="center"/>
              <w:rPr>
                <w:rFonts w:cs="Times New Roman"/>
                <w:color w:val="auto"/>
                <w:sz w:val="18"/>
                <w:szCs w:val="18"/>
              </w:rPr>
            </w:pPr>
            <w:r>
              <w:rPr>
                <w:rFonts w:hint="eastAsia" w:cs="Times New Roman"/>
                <w:color w:val="auto"/>
                <w:sz w:val="18"/>
                <w:szCs w:val="18"/>
              </w:rPr>
              <w:t>（</w:t>
            </w:r>
            <w:r>
              <w:rPr>
                <w:rFonts w:cs="Times New Roman"/>
                <w:color w:val="auto"/>
                <w:sz w:val="18"/>
                <w:szCs w:val="18"/>
              </w:rPr>
              <w:t>2006</w:t>
            </w:r>
            <w:r>
              <w:rPr>
                <w:rFonts w:hint="eastAsia" w:cs="Times New Roman"/>
                <w:color w:val="auto"/>
                <w:sz w:val="18"/>
                <w:szCs w:val="18"/>
              </w:rPr>
              <w:t>）</w:t>
            </w:r>
          </w:p>
          <w:p w14:paraId="36867D00">
            <w:pPr>
              <w:pStyle w:val="59"/>
              <w:snapToGrid w:val="0"/>
              <w:jc w:val="center"/>
              <w:rPr>
                <w:rFonts w:cs="Times New Roman"/>
                <w:color w:val="auto"/>
                <w:sz w:val="18"/>
                <w:szCs w:val="18"/>
              </w:rPr>
            </w:pPr>
            <w:r>
              <w:rPr>
                <w:rFonts w:hint="eastAsia" w:cs="Times New Roman"/>
                <w:color w:val="auto"/>
                <w:sz w:val="18"/>
                <w:szCs w:val="18"/>
              </w:rPr>
              <w:t>第</w:t>
            </w:r>
            <w:r>
              <w:rPr>
                <w:rFonts w:cs="Times New Roman"/>
                <w:color w:val="auto"/>
                <w:sz w:val="18"/>
                <w:szCs w:val="18"/>
              </w:rPr>
              <w:t>19</w:t>
            </w:r>
            <w:r>
              <w:rPr>
                <w:rFonts w:hint="eastAsia" w:cs="Times New Roman"/>
                <w:color w:val="auto"/>
                <w:sz w:val="18"/>
                <w:szCs w:val="18"/>
              </w:rPr>
              <w:t>号</w:t>
            </w:r>
          </w:p>
        </w:tc>
        <w:tc>
          <w:tcPr>
            <w:tcW w:w="1148" w:type="dxa"/>
            <w:vAlign w:val="center"/>
          </w:tcPr>
          <w:p w14:paraId="60763C18">
            <w:pPr>
              <w:pStyle w:val="59"/>
              <w:snapToGrid w:val="0"/>
              <w:jc w:val="center"/>
              <w:rPr>
                <w:rFonts w:cs="Times New Roman"/>
                <w:color w:val="auto"/>
                <w:sz w:val="18"/>
                <w:szCs w:val="18"/>
              </w:rPr>
            </w:pPr>
            <w:r>
              <w:rPr>
                <w:rFonts w:cs="Times New Roman"/>
                <w:color w:val="auto"/>
                <w:sz w:val="18"/>
                <w:szCs w:val="18"/>
              </w:rPr>
              <w:t>2008</w:t>
            </w:r>
            <w:r>
              <w:rPr>
                <w:rFonts w:hint="eastAsia" w:cs="Times New Roman"/>
                <w:color w:val="auto"/>
                <w:sz w:val="18"/>
                <w:szCs w:val="18"/>
              </w:rPr>
              <w:t>年</w:t>
            </w:r>
            <w:r>
              <w:rPr>
                <w:rFonts w:cs="Times New Roman"/>
                <w:color w:val="auto"/>
                <w:sz w:val="18"/>
                <w:szCs w:val="18"/>
              </w:rPr>
              <w:t>9</w:t>
            </w:r>
            <w:r>
              <w:rPr>
                <w:rFonts w:hint="eastAsia" w:cs="Times New Roman"/>
                <w:color w:val="auto"/>
                <w:sz w:val="18"/>
                <w:szCs w:val="18"/>
              </w:rPr>
              <w:t>月</w:t>
            </w:r>
            <w:r>
              <w:rPr>
                <w:rFonts w:cs="Times New Roman"/>
                <w:color w:val="auto"/>
                <w:sz w:val="18"/>
                <w:szCs w:val="18"/>
              </w:rPr>
              <w:t>16</w:t>
            </w:r>
            <w:r>
              <w:rPr>
                <w:rFonts w:hint="eastAsia" w:cs="Times New Roman"/>
                <w:color w:val="auto"/>
                <w:sz w:val="18"/>
                <w:szCs w:val="18"/>
              </w:rPr>
              <w:t>日</w:t>
            </w:r>
          </w:p>
          <w:p w14:paraId="32EC4F6B">
            <w:pPr>
              <w:pStyle w:val="59"/>
              <w:snapToGrid w:val="0"/>
              <w:jc w:val="center"/>
              <w:rPr>
                <w:rFonts w:cs="Times New Roman"/>
                <w:color w:val="auto"/>
                <w:sz w:val="18"/>
                <w:szCs w:val="18"/>
              </w:rPr>
            </w:pPr>
          </w:p>
        </w:tc>
        <w:tc>
          <w:tcPr>
            <w:tcW w:w="953" w:type="dxa"/>
            <w:vAlign w:val="center"/>
          </w:tcPr>
          <w:p w14:paraId="2EAF8886">
            <w:pPr>
              <w:pStyle w:val="59"/>
              <w:snapToGrid w:val="0"/>
              <w:jc w:val="center"/>
              <w:rPr>
                <w:rFonts w:cs="Times New Roman"/>
                <w:color w:val="auto"/>
                <w:sz w:val="18"/>
                <w:szCs w:val="18"/>
              </w:rPr>
            </w:pPr>
            <w:r>
              <w:rPr>
                <w:rFonts w:hint="eastAsia" w:cs="Times New Roman"/>
                <w:color w:val="auto"/>
                <w:sz w:val="18"/>
                <w:szCs w:val="18"/>
              </w:rPr>
              <w:t>无锡</w:t>
            </w:r>
          </w:p>
          <w:p w14:paraId="1F154F8D">
            <w:pPr>
              <w:pStyle w:val="59"/>
              <w:snapToGrid w:val="0"/>
              <w:jc w:val="center"/>
              <w:rPr>
                <w:rFonts w:cs="Times New Roman"/>
                <w:color w:val="auto"/>
                <w:sz w:val="18"/>
                <w:szCs w:val="18"/>
              </w:rPr>
            </w:pPr>
            <w:r>
              <w:rPr>
                <w:rFonts w:hint="eastAsia" w:cs="Times New Roman"/>
                <w:color w:val="auto"/>
                <w:sz w:val="18"/>
                <w:szCs w:val="18"/>
              </w:rPr>
              <w:t>市环</w:t>
            </w:r>
          </w:p>
          <w:p w14:paraId="0F99AA05">
            <w:pPr>
              <w:pStyle w:val="59"/>
              <w:snapToGrid w:val="0"/>
              <w:jc w:val="center"/>
              <w:rPr>
                <w:rFonts w:cs="Times New Roman"/>
                <w:color w:val="auto"/>
                <w:sz w:val="18"/>
                <w:szCs w:val="18"/>
              </w:rPr>
            </w:pPr>
            <w:r>
              <w:rPr>
                <w:rFonts w:hint="eastAsia" w:cs="Times New Roman"/>
                <w:color w:val="auto"/>
                <w:sz w:val="18"/>
                <w:szCs w:val="18"/>
              </w:rPr>
              <w:t>保局</w:t>
            </w:r>
          </w:p>
        </w:tc>
        <w:tc>
          <w:tcPr>
            <w:tcW w:w="823" w:type="dxa"/>
            <w:tcBorders>
              <w:right w:val="nil"/>
            </w:tcBorders>
            <w:vAlign w:val="center"/>
          </w:tcPr>
          <w:p w14:paraId="151C3479">
            <w:pPr>
              <w:pStyle w:val="59"/>
              <w:snapToGrid w:val="0"/>
              <w:jc w:val="center"/>
              <w:rPr>
                <w:rFonts w:cs="Times New Roman"/>
                <w:color w:val="auto"/>
                <w:sz w:val="18"/>
                <w:szCs w:val="18"/>
              </w:rPr>
            </w:pPr>
            <w:r>
              <w:rPr>
                <w:rFonts w:hint="eastAsia" w:cs="Times New Roman"/>
                <w:color w:val="auto"/>
                <w:sz w:val="18"/>
                <w:szCs w:val="18"/>
              </w:rPr>
              <w:t>/</w:t>
            </w:r>
          </w:p>
        </w:tc>
      </w:tr>
      <w:tr w14:paraId="06FE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tcBorders>
              <w:left w:val="nil"/>
            </w:tcBorders>
            <w:vAlign w:val="center"/>
          </w:tcPr>
          <w:p w14:paraId="394136F7">
            <w:pPr>
              <w:pStyle w:val="59"/>
              <w:snapToGrid w:val="0"/>
              <w:rPr>
                <w:rFonts w:cs="Times New Roman"/>
                <w:color w:val="auto"/>
                <w:sz w:val="18"/>
                <w:szCs w:val="18"/>
              </w:rPr>
            </w:pPr>
            <w:r>
              <w:rPr>
                <w:rFonts w:hint="eastAsia" w:cs="Times New Roman"/>
                <w:color w:val="auto"/>
                <w:sz w:val="18"/>
                <w:szCs w:val="18"/>
              </w:rPr>
              <w:t>二期</w:t>
            </w:r>
          </w:p>
        </w:tc>
        <w:tc>
          <w:tcPr>
            <w:tcW w:w="1744" w:type="dxa"/>
            <w:vAlign w:val="center"/>
          </w:tcPr>
          <w:p w14:paraId="15E66BFD">
            <w:pPr>
              <w:pStyle w:val="59"/>
              <w:snapToGrid w:val="0"/>
              <w:jc w:val="center"/>
              <w:rPr>
                <w:rFonts w:cs="Times New Roman"/>
                <w:color w:val="auto"/>
                <w:sz w:val="18"/>
                <w:szCs w:val="18"/>
              </w:rPr>
            </w:pPr>
            <w:r>
              <w:rPr>
                <w:rFonts w:hint="eastAsia" w:cs="Times New Roman"/>
                <w:color w:val="auto"/>
                <w:sz w:val="18"/>
                <w:szCs w:val="18"/>
              </w:rPr>
              <w:t>无锡三开高纯化工有限公司二期项目</w:t>
            </w:r>
          </w:p>
        </w:tc>
        <w:tc>
          <w:tcPr>
            <w:tcW w:w="1034" w:type="dxa"/>
            <w:vAlign w:val="center"/>
          </w:tcPr>
          <w:p w14:paraId="43C97C9C">
            <w:pPr>
              <w:pStyle w:val="59"/>
              <w:snapToGrid w:val="0"/>
              <w:jc w:val="center"/>
              <w:rPr>
                <w:rFonts w:cs="Times New Roman"/>
                <w:color w:val="auto"/>
                <w:sz w:val="18"/>
                <w:szCs w:val="18"/>
              </w:rPr>
            </w:pPr>
            <w:r>
              <w:rPr>
                <w:rFonts w:hint="eastAsia" w:cs="Times New Roman"/>
                <w:color w:val="auto"/>
                <w:sz w:val="18"/>
                <w:szCs w:val="18"/>
              </w:rPr>
              <w:t>报告书</w:t>
            </w:r>
          </w:p>
        </w:tc>
        <w:tc>
          <w:tcPr>
            <w:tcW w:w="1131" w:type="dxa"/>
            <w:vAlign w:val="center"/>
          </w:tcPr>
          <w:p w14:paraId="578C8B46">
            <w:pPr>
              <w:pStyle w:val="59"/>
              <w:snapToGrid w:val="0"/>
              <w:jc w:val="center"/>
              <w:rPr>
                <w:rFonts w:cs="Times New Roman"/>
                <w:color w:val="auto"/>
                <w:sz w:val="18"/>
                <w:szCs w:val="18"/>
              </w:rPr>
            </w:pPr>
            <w:r>
              <w:rPr>
                <w:rFonts w:cs="Times New Roman"/>
                <w:color w:val="auto"/>
                <w:sz w:val="18"/>
                <w:szCs w:val="18"/>
              </w:rPr>
              <w:t>2015</w:t>
            </w:r>
            <w:r>
              <w:rPr>
                <w:rFonts w:hint="eastAsia" w:cs="Times New Roman"/>
                <w:color w:val="auto"/>
                <w:sz w:val="18"/>
                <w:szCs w:val="18"/>
              </w:rPr>
              <w:t>年</w:t>
            </w:r>
            <w:r>
              <w:rPr>
                <w:rFonts w:cs="Times New Roman"/>
                <w:color w:val="auto"/>
                <w:sz w:val="18"/>
                <w:szCs w:val="18"/>
              </w:rPr>
              <w:t>7</w:t>
            </w:r>
            <w:r>
              <w:rPr>
                <w:rFonts w:hint="eastAsia" w:cs="Times New Roman"/>
                <w:color w:val="auto"/>
                <w:sz w:val="18"/>
                <w:szCs w:val="18"/>
              </w:rPr>
              <w:t>月</w:t>
            </w:r>
            <w:r>
              <w:rPr>
                <w:rFonts w:cs="Times New Roman"/>
                <w:color w:val="auto"/>
                <w:sz w:val="18"/>
                <w:szCs w:val="18"/>
              </w:rPr>
              <w:t>2</w:t>
            </w:r>
            <w:r>
              <w:rPr>
                <w:rFonts w:hint="eastAsia" w:cs="Times New Roman"/>
                <w:color w:val="auto"/>
                <w:sz w:val="18"/>
                <w:szCs w:val="18"/>
              </w:rPr>
              <w:t>日</w:t>
            </w:r>
          </w:p>
        </w:tc>
        <w:tc>
          <w:tcPr>
            <w:tcW w:w="935" w:type="dxa"/>
            <w:vMerge w:val="continue"/>
            <w:vAlign w:val="center"/>
          </w:tcPr>
          <w:p w14:paraId="45C7F224">
            <w:pPr>
              <w:pStyle w:val="59"/>
              <w:snapToGrid w:val="0"/>
              <w:jc w:val="center"/>
              <w:rPr>
                <w:rFonts w:cs="Times New Roman"/>
                <w:color w:val="auto"/>
                <w:sz w:val="18"/>
                <w:szCs w:val="18"/>
              </w:rPr>
            </w:pPr>
          </w:p>
        </w:tc>
        <w:tc>
          <w:tcPr>
            <w:tcW w:w="1102" w:type="dxa"/>
            <w:vAlign w:val="center"/>
          </w:tcPr>
          <w:p w14:paraId="22A136A2">
            <w:pPr>
              <w:pStyle w:val="59"/>
              <w:snapToGrid w:val="0"/>
              <w:jc w:val="center"/>
              <w:rPr>
                <w:rFonts w:cs="Times New Roman"/>
                <w:color w:val="auto"/>
                <w:sz w:val="18"/>
                <w:szCs w:val="18"/>
              </w:rPr>
            </w:pPr>
            <w:r>
              <w:rPr>
                <w:rFonts w:hint="eastAsia" w:cs="Times New Roman"/>
                <w:color w:val="auto"/>
                <w:sz w:val="18"/>
                <w:szCs w:val="18"/>
              </w:rPr>
              <w:t>锡环管新</w:t>
            </w:r>
            <w:r>
              <w:rPr>
                <w:rFonts w:cs="Times New Roman"/>
                <w:color w:val="auto"/>
                <w:sz w:val="18"/>
                <w:szCs w:val="18"/>
              </w:rPr>
              <w:t>[2015]11</w:t>
            </w:r>
          </w:p>
          <w:p w14:paraId="743DDE60">
            <w:pPr>
              <w:pStyle w:val="59"/>
              <w:snapToGrid w:val="0"/>
              <w:jc w:val="center"/>
              <w:rPr>
                <w:rFonts w:cs="Times New Roman"/>
                <w:color w:val="auto"/>
                <w:sz w:val="18"/>
                <w:szCs w:val="18"/>
              </w:rPr>
            </w:pPr>
            <w:r>
              <w:rPr>
                <w:rFonts w:hint="eastAsia" w:cs="Times New Roman"/>
                <w:color w:val="auto"/>
                <w:sz w:val="18"/>
                <w:szCs w:val="18"/>
              </w:rPr>
              <w:t>号</w:t>
            </w:r>
          </w:p>
        </w:tc>
        <w:tc>
          <w:tcPr>
            <w:tcW w:w="1148" w:type="dxa"/>
            <w:vAlign w:val="center"/>
          </w:tcPr>
          <w:p w14:paraId="0488F54D">
            <w:pPr>
              <w:pStyle w:val="59"/>
              <w:snapToGrid w:val="0"/>
              <w:jc w:val="center"/>
              <w:rPr>
                <w:rFonts w:cs="Times New Roman"/>
                <w:color w:val="auto"/>
                <w:sz w:val="18"/>
                <w:szCs w:val="18"/>
              </w:rPr>
            </w:pPr>
            <w:r>
              <w:rPr>
                <w:rFonts w:hint="eastAsia" w:cs="Times New Roman"/>
                <w:color w:val="auto"/>
                <w:sz w:val="18"/>
                <w:szCs w:val="18"/>
              </w:rPr>
              <w:t>废气、废水、噪声：</w:t>
            </w:r>
            <w:r>
              <w:rPr>
                <w:rFonts w:cs="Times New Roman"/>
                <w:color w:val="auto"/>
                <w:sz w:val="18"/>
                <w:szCs w:val="18"/>
              </w:rPr>
              <w:t>2018</w:t>
            </w:r>
            <w:r>
              <w:rPr>
                <w:rFonts w:hint="eastAsia" w:cs="Times New Roman"/>
                <w:color w:val="auto"/>
                <w:sz w:val="18"/>
                <w:szCs w:val="18"/>
              </w:rPr>
              <w:t>年</w:t>
            </w:r>
            <w:r>
              <w:rPr>
                <w:rFonts w:cs="Times New Roman"/>
                <w:color w:val="auto"/>
                <w:sz w:val="18"/>
                <w:szCs w:val="18"/>
              </w:rPr>
              <w:t>11</w:t>
            </w:r>
            <w:r>
              <w:rPr>
                <w:rFonts w:hint="eastAsia" w:cs="Times New Roman"/>
                <w:color w:val="auto"/>
                <w:sz w:val="18"/>
                <w:szCs w:val="18"/>
              </w:rPr>
              <w:t>月</w:t>
            </w:r>
            <w:r>
              <w:rPr>
                <w:rFonts w:cs="Times New Roman"/>
                <w:color w:val="auto"/>
                <w:sz w:val="18"/>
                <w:szCs w:val="18"/>
              </w:rPr>
              <w:t>27</w:t>
            </w:r>
            <w:r>
              <w:rPr>
                <w:rFonts w:hint="eastAsia" w:cs="Times New Roman"/>
                <w:color w:val="auto"/>
                <w:sz w:val="18"/>
                <w:szCs w:val="18"/>
              </w:rPr>
              <w:t>日；</w:t>
            </w:r>
          </w:p>
          <w:p w14:paraId="15373828">
            <w:pPr>
              <w:pStyle w:val="59"/>
              <w:snapToGrid w:val="0"/>
              <w:jc w:val="center"/>
              <w:rPr>
                <w:rFonts w:cs="Times New Roman"/>
                <w:color w:val="auto"/>
                <w:sz w:val="18"/>
                <w:szCs w:val="18"/>
              </w:rPr>
            </w:pPr>
            <w:r>
              <w:rPr>
                <w:rFonts w:hint="eastAsia" w:cs="Times New Roman"/>
                <w:color w:val="auto"/>
                <w:sz w:val="18"/>
                <w:szCs w:val="18"/>
              </w:rPr>
              <w:t>固废：</w:t>
            </w:r>
          </w:p>
          <w:p w14:paraId="02721E51">
            <w:pPr>
              <w:pStyle w:val="59"/>
              <w:snapToGrid w:val="0"/>
              <w:jc w:val="center"/>
              <w:rPr>
                <w:rFonts w:cs="Times New Roman"/>
                <w:color w:val="auto"/>
                <w:sz w:val="18"/>
                <w:szCs w:val="18"/>
              </w:rPr>
            </w:pPr>
            <w:r>
              <w:rPr>
                <w:rFonts w:cs="Times New Roman"/>
                <w:color w:val="auto"/>
                <w:sz w:val="18"/>
                <w:szCs w:val="18"/>
              </w:rPr>
              <w:t>2019</w:t>
            </w:r>
            <w:r>
              <w:rPr>
                <w:rFonts w:hint="eastAsia" w:cs="Times New Roman"/>
                <w:color w:val="auto"/>
                <w:sz w:val="18"/>
                <w:szCs w:val="18"/>
              </w:rPr>
              <w:t>年</w:t>
            </w:r>
            <w:r>
              <w:rPr>
                <w:rFonts w:cs="Times New Roman"/>
                <w:color w:val="auto"/>
                <w:sz w:val="18"/>
                <w:szCs w:val="18"/>
              </w:rPr>
              <w:t>6</w:t>
            </w:r>
          </w:p>
          <w:p w14:paraId="6F01BD59">
            <w:pPr>
              <w:pStyle w:val="59"/>
              <w:snapToGrid w:val="0"/>
              <w:jc w:val="center"/>
              <w:rPr>
                <w:rFonts w:cs="Times New Roman"/>
                <w:color w:val="auto"/>
                <w:sz w:val="18"/>
                <w:szCs w:val="18"/>
              </w:rPr>
            </w:pPr>
            <w:r>
              <w:rPr>
                <w:rFonts w:hint="eastAsia" w:cs="Times New Roman"/>
                <w:color w:val="auto"/>
                <w:sz w:val="18"/>
                <w:szCs w:val="18"/>
              </w:rPr>
              <w:t>月</w:t>
            </w:r>
            <w:r>
              <w:rPr>
                <w:rFonts w:cs="Times New Roman"/>
                <w:color w:val="auto"/>
                <w:sz w:val="18"/>
                <w:szCs w:val="18"/>
              </w:rPr>
              <w:t>5</w:t>
            </w:r>
            <w:r>
              <w:rPr>
                <w:rFonts w:hint="eastAsia" w:cs="Times New Roman"/>
                <w:color w:val="auto"/>
                <w:sz w:val="18"/>
                <w:szCs w:val="18"/>
              </w:rPr>
              <w:t>日</w:t>
            </w:r>
          </w:p>
        </w:tc>
        <w:tc>
          <w:tcPr>
            <w:tcW w:w="953" w:type="dxa"/>
            <w:vAlign w:val="center"/>
          </w:tcPr>
          <w:p w14:paraId="30C9FAD1">
            <w:pPr>
              <w:pStyle w:val="59"/>
              <w:snapToGrid w:val="0"/>
              <w:jc w:val="center"/>
              <w:rPr>
                <w:rFonts w:cs="Times New Roman"/>
                <w:color w:val="auto"/>
                <w:sz w:val="18"/>
                <w:szCs w:val="18"/>
              </w:rPr>
            </w:pPr>
            <w:r>
              <w:rPr>
                <w:rFonts w:hint="eastAsia" w:cs="Times New Roman"/>
                <w:color w:val="auto"/>
                <w:sz w:val="18"/>
                <w:szCs w:val="18"/>
              </w:rPr>
              <w:t>自主验收无锡</w:t>
            </w:r>
          </w:p>
          <w:p w14:paraId="4FA7FBAB">
            <w:pPr>
              <w:pStyle w:val="59"/>
              <w:snapToGrid w:val="0"/>
              <w:jc w:val="center"/>
              <w:rPr>
                <w:rFonts w:cs="Times New Roman"/>
                <w:color w:val="auto"/>
                <w:sz w:val="18"/>
                <w:szCs w:val="18"/>
              </w:rPr>
            </w:pPr>
            <w:r>
              <w:rPr>
                <w:rFonts w:hint="eastAsia" w:cs="Times New Roman"/>
                <w:color w:val="auto"/>
                <w:sz w:val="18"/>
                <w:szCs w:val="18"/>
              </w:rPr>
              <w:t>市新吴区安监</w:t>
            </w:r>
          </w:p>
          <w:p w14:paraId="7A6E9D7E">
            <w:pPr>
              <w:pStyle w:val="59"/>
              <w:snapToGrid w:val="0"/>
              <w:jc w:val="center"/>
              <w:rPr>
                <w:rFonts w:cs="Times New Roman"/>
                <w:color w:val="auto"/>
                <w:sz w:val="18"/>
                <w:szCs w:val="18"/>
              </w:rPr>
            </w:pPr>
            <w:r>
              <w:rPr>
                <w:rFonts w:hint="eastAsia" w:cs="Times New Roman"/>
                <w:color w:val="auto"/>
                <w:sz w:val="18"/>
                <w:szCs w:val="18"/>
              </w:rPr>
              <w:t>环保局</w:t>
            </w:r>
          </w:p>
        </w:tc>
        <w:tc>
          <w:tcPr>
            <w:tcW w:w="823" w:type="dxa"/>
            <w:tcBorders>
              <w:right w:val="nil"/>
            </w:tcBorders>
            <w:vAlign w:val="center"/>
          </w:tcPr>
          <w:p w14:paraId="009CEAD5">
            <w:pPr>
              <w:pStyle w:val="59"/>
              <w:snapToGrid w:val="0"/>
              <w:jc w:val="center"/>
              <w:rPr>
                <w:rFonts w:cs="Times New Roman"/>
                <w:color w:val="auto"/>
                <w:sz w:val="18"/>
                <w:szCs w:val="18"/>
              </w:rPr>
            </w:pPr>
            <w:r>
              <w:rPr>
                <w:rFonts w:hint="eastAsia" w:cs="Times New Roman"/>
                <w:color w:val="auto"/>
                <w:sz w:val="18"/>
                <w:szCs w:val="18"/>
              </w:rPr>
              <w:t>锡环</w:t>
            </w:r>
          </w:p>
          <w:p w14:paraId="1EE98AD4">
            <w:pPr>
              <w:pStyle w:val="59"/>
              <w:snapToGrid w:val="0"/>
              <w:jc w:val="center"/>
              <w:rPr>
                <w:rFonts w:cs="Times New Roman"/>
                <w:color w:val="auto"/>
                <w:sz w:val="18"/>
                <w:szCs w:val="18"/>
              </w:rPr>
            </w:pPr>
            <w:r>
              <w:rPr>
                <w:rFonts w:hint="eastAsia" w:cs="Times New Roman"/>
                <w:color w:val="auto"/>
                <w:sz w:val="18"/>
                <w:szCs w:val="18"/>
              </w:rPr>
              <w:t>管新</w:t>
            </w:r>
          </w:p>
          <w:p w14:paraId="007FA942">
            <w:pPr>
              <w:pStyle w:val="59"/>
              <w:snapToGrid w:val="0"/>
              <w:jc w:val="center"/>
              <w:rPr>
                <w:rFonts w:cs="Times New Roman"/>
                <w:color w:val="auto"/>
                <w:sz w:val="18"/>
                <w:szCs w:val="18"/>
              </w:rPr>
            </w:pPr>
            <w:r>
              <w:rPr>
                <w:rFonts w:hint="eastAsia" w:cs="Times New Roman"/>
                <w:color w:val="auto"/>
                <w:sz w:val="18"/>
                <w:szCs w:val="18"/>
              </w:rPr>
              <w:t>验</w:t>
            </w:r>
            <w:r>
              <w:rPr>
                <w:rFonts w:cs="Times New Roman"/>
                <w:color w:val="auto"/>
                <w:sz w:val="18"/>
                <w:szCs w:val="18"/>
              </w:rPr>
              <w:t>[2019]</w:t>
            </w:r>
          </w:p>
          <w:p w14:paraId="3C8CF778">
            <w:pPr>
              <w:pStyle w:val="59"/>
              <w:snapToGrid w:val="0"/>
              <w:jc w:val="center"/>
              <w:rPr>
                <w:rFonts w:cs="Times New Roman"/>
                <w:color w:val="auto"/>
                <w:sz w:val="18"/>
                <w:szCs w:val="18"/>
              </w:rPr>
            </w:pPr>
            <w:r>
              <w:rPr>
                <w:rFonts w:cs="Times New Roman"/>
                <w:color w:val="auto"/>
                <w:sz w:val="18"/>
                <w:szCs w:val="18"/>
              </w:rPr>
              <w:t>120</w:t>
            </w:r>
            <w:r>
              <w:rPr>
                <w:rFonts w:hint="eastAsia" w:cs="Times New Roman"/>
                <w:color w:val="auto"/>
                <w:sz w:val="18"/>
                <w:szCs w:val="18"/>
              </w:rPr>
              <w:t>号</w:t>
            </w:r>
          </w:p>
        </w:tc>
      </w:tr>
      <w:tr w14:paraId="3C1A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tcBorders>
              <w:left w:val="nil"/>
            </w:tcBorders>
            <w:vAlign w:val="center"/>
          </w:tcPr>
          <w:p w14:paraId="142B3089">
            <w:pPr>
              <w:pStyle w:val="59"/>
              <w:snapToGrid w:val="0"/>
              <w:rPr>
                <w:rFonts w:cs="Times New Roman"/>
                <w:color w:val="auto"/>
                <w:sz w:val="18"/>
                <w:szCs w:val="18"/>
              </w:rPr>
            </w:pPr>
            <w:r>
              <w:rPr>
                <w:rFonts w:hint="eastAsia" w:cs="Times New Roman"/>
                <w:color w:val="auto"/>
                <w:sz w:val="18"/>
                <w:szCs w:val="18"/>
              </w:rPr>
              <w:t>三期</w:t>
            </w:r>
          </w:p>
        </w:tc>
        <w:tc>
          <w:tcPr>
            <w:tcW w:w="1744" w:type="dxa"/>
            <w:vAlign w:val="center"/>
          </w:tcPr>
          <w:p w14:paraId="57F1A1A7">
            <w:pPr>
              <w:pStyle w:val="59"/>
              <w:snapToGrid w:val="0"/>
              <w:rPr>
                <w:rFonts w:cs="Times New Roman"/>
                <w:color w:val="auto"/>
                <w:sz w:val="18"/>
                <w:szCs w:val="18"/>
              </w:rPr>
            </w:pPr>
            <w:r>
              <w:rPr>
                <w:rFonts w:hint="eastAsia" w:cs="Times New Roman"/>
                <w:color w:val="auto"/>
                <w:sz w:val="18"/>
                <w:szCs w:val="18"/>
              </w:rPr>
              <w:t>无锡三开高纯化工有限公司年处理</w:t>
            </w:r>
          </w:p>
          <w:p w14:paraId="6BD3721C">
            <w:pPr>
              <w:pStyle w:val="59"/>
              <w:snapToGrid w:val="0"/>
              <w:rPr>
                <w:rFonts w:cs="Times New Roman"/>
                <w:color w:val="auto"/>
                <w:sz w:val="18"/>
                <w:szCs w:val="18"/>
              </w:rPr>
            </w:pPr>
            <w:r>
              <w:rPr>
                <w:rFonts w:hint="eastAsia" w:cs="Times New Roman"/>
                <w:color w:val="auto"/>
                <w:sz w:val="18"/>
                <w:szCs w:val="18"/>
              </w:rPr>
              <w:t>98500立方米废水项目</w:t>
            </w:r>
          </w:p>
        </w:tc>
        <w:tc>
          <w:tcPr>
            <w:tcW w:w="1034" w:type="dxa"/>
            <w:vAlign w:val="center"/>
          </w:tcPr>
          <w:p w14:paraId="29CD9256">
            <w:pPr>
              <w:pStyle w:val="59"/>
              <w:snapToGrid w:val="0"/>
              <w:rPr>
                <w:rFonts w:cs="Times New Roman"/>
                <w:color w:val="auto"/>
                <w:sz w:val="18"/>
                <w:szCs w:val="18"/>
              </w:rPr>
            </w:pPr>
            <w:r>
              <w:rPr>
                <w:rFonts w:hint="eastAsia" w:cs="Times New Roman"/>
                <w:color w:val="auto"/>
                <w:sz w:val="18"/>
                <w:szCs w:val="18"/>
              </w:rPr>
              <w:t>报告表</w:t>
            </w:r>
          </w:p>
        </w:tc>
        <w:tc>
          <w:tcPr>
            <w:tcW w:w="1131" w:type="dxa"/>
            <w:vAlign w:val="center"/>
          </w:tcPr>
          <w:p w14:paraId="4E73B1F3">
            <w:pPr>
              <w:pStyle w:val="59"/>
              <w:snapToGrid w:val="0"/>
              <w:rPr>
                <w:rFonts w:cs="Times New Roman"/>
                <w:color w:val="auto"/>
                <w:sz w:val="18"/>
                <w:szCs w:val="18"/>
              </w:rPr>
            </w:pPr>
            <w:r>
              <w:rPr>
                <w:rFonts w:hint="eastAsia" w:cs="Times New Roman"/>
                <w:color w:val="auto"/>
                <w:sz w:val="18"/>
                <w:szCs w:val="18"/>
              </w:rPr>
              <w:t>2020年07月14日</w:t>
            </w:r>
          </w:p>
        </w:tc>
        <w:tc>
          <w:tcPr>
            <w:tcW w:w="935" w:type="dxa"/>
            <w:vAlign w:val="center"/>
          </w:tcPr>
          <w:p w14:paraId="477EA6C5">
            <w:pPr>
              <w:pStyle w:val="59"/>
              <w:snapToGrid w:val="0"/>
              <w:rPr>
                <w:rFonts w:cs="Times New Roman"/>
                <w:color w:val="auto"/>
                <w:sz w:val="18"/>
                <w:szCs w:val="18"/>
              </w:rPr>
            </w:pPr>
            <w:r>
              <w:rPr>
                <w:rFonts w:hint="eastAsia" w:cs="Times New Roman"/>
                <w:color w:val="auto"/>
                <w:sz w:val="18"/>
                <w:szCs w:val="18"/>
              </w:rPr>
              <w:t>无锡市行政审批局</w:t>
            </w:r>
          </w:p>
        </w:tc>
        <w:tc>
          <w:tcPr>
            <w:tcW w:w="1102" w:type="dxa"/>
            <w:vAlign w:val="center"/>
          </w:tcPr>
          <w:p w14:paraId="60D0B832">
            <w:pPr>
              <w:pStyle w:val="59"/>
              <w:snapToGrid w:val="0"/>
              <w:rPr>
                <w:rFonts w:cs="Times New Roman"/>
                <w:color w:val="auto"/>
                <w:sz w:val="18"/>
                <w:szCs w:val="18"/>
              </w:rPr>
            </w:pPr>
            <w:r>
              <w:rPr>
                <w:rFonts w:hint="eastAsia" w:cs="Times New Roman"/>
                <w:color w:val="auto"/>
                <w:sz w:val="18"/>
                <w:szCs w:val="18"/>
              </w:rPr>
              <w:t>锡行审环许</w:t>
            </w:r>
            <w:r>
              <w:rPr>
                <w:rFonts w:cs="Times New Roman"/>
                <w:color w:val="auto"/>
                <w:sz w:val="18"/>
                <w:szCs w:val="18"/>
              </w:rPr>
              <w:t>[2020]</w:t>
            </w:r>
          </w:p>
          <w:p w14:paraId="42372DD5">
            <w:pPr>
              <w:pStyle w:val="59"/>
              <w:snapToGrid w:val="0"/>
              <w:rPr>
                <w:rFonts w:cs="Times New Roman"/>
                <w:color w:val="auto"/>
                <w:sz w:val="18"/>
                <w:szCs w:val="18"/>
              </w:rPr>
            </w:pPr>
            <w:r>
              <w:rPr>
                <w:rFonts w:cs="Times New Roman"/>
                <w:color w:val="auto"/>
                <w:sz w:val="18"/>
                <w:szCs w:val="18"/>
              </w:rPr>
              <w:t>7286</w:t>
            </w:r>
            <w:r>
              <w:rPr>
                <w:rFonts w:hint="eastAsia" w:cs="Times New Roman"/>
                <w:color w:val="auto"/>
                <w:sz w:val="18"/>
                <w:szCs w:val="18"/>
              </w:rPr>
              <w:t>号</w:t>
            </w:r>
          </w:p>
        </w:tc>
        <w:tc>
          <w:tcPr>
            <w:tcW w:w="1148" w:type="dxa"/>
            <w:vAlign w:val="center"/>
          </w:tcPr>
          <w:p w14:paraId="59E60BC9">
            <w:pPr>
              <w:pStyle w:val="59"/>
              <w:snapToGrid w:val="0"/>
              <w:rPr>
                <w:rFonts w:cs="Times New Roman"/>
                <w:color w:val="auto"/>
                <w:sz w:val="18"/>
                <w:szCs w:val="18"/>
              </w:rPr>
            </w:pPr>
            <w:r>
              <w:rPr>
                <w:rFonts w:hint="eastAsia" w:cs="Times New Roman"/>
                <w:color w:val="auto"/>
                <w:sz w:val="18"/>
                <w:szCs w:val="18"/>
              </w:rPr>
              <w:t>2021年09月11日</w:t>
            </w:r>
          </w:p>
        </w:tc>
        <w:tc>
          <w:tcPr>
            <w:tcW w:w="953" w:type="dxa"/>
            <w:vAlign w:val="center"/>
          </w:tcPr>
          <w:p w14:paraId="695EFBD4">
            <w:pPr>
              <w:pStyle w:val="59"/>
              <w:snapToGrid w:val="0"/>
              <w:rPr>
                <w:rFonts w:cs="Times New Roman"/>
                <w:color w:val="auto"/>
                <w:sz w:val="18"/>
                <w:szCs w:val="18"/>
              </w:rPr>
            </w:pPr>
            <w:r>
              <w:rPr>
                <w:rFonts w:hint="eastAsia" w:cs="Times New Roman"/>
                <w:color w:val="auto"/>
                <w:sz w:val="18"/>
                <w:szCs w:val="18"/>
              </w:rPr>
              <w:t>自主验收</w:t>
            </w:r>
          </w:p>
        </w:tc>
        <w:tc>
          <w:tcPr>
            <w:tcW w:w="823" w:type="dxa"/>
            <w:tcBorders>
              <w:right w:val="nil"/>
            </w:tcBorders>
            <w:vAlign w:val="center"/>
          </w:tcPr>
          <w:p w14:paraId="7BEFDDBC">
            <w:pPr>
              <w:pStyle w:val="59"/>
              <w:snapToGrid w:val="0"/>
              <w:rPr>
                <w:rFonts w:cs="Times New Roman"/>
                <w:color w:val="auto"/>
                <w:sz w:val="18"/>
                <w:szCs w:val="18"/>
              </w:rPr>
            </w:pPr>
            <w:r>
              <w:rPr>
                <w:rFonts w:hint="eastAsia" w:cs="Times New Roman"/>
                <w:color w:val="auto"/>
                <w:sz w:val="18"/>
                <w:szCs w:val="18"/>
              </w:rPr>
              <w:t>/</w:t>
            </w:r>
          </w:p>
        </w:tc>
      </w:tr>
      <w:tr w14:paraId="2DD4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tcBorders>
              <w:left w:val="nil"/>
            </w:tcBorders>
            <w:vAlign w:val="center"/>
          </w:tcPr>
          <w:p w14:paraId="31D617D6">
            <w:pPr>
              <w:pStyle w:val="59"/>
              <w:snapToGrid w:val="0"/>
              <w:rPr>
                <w:rFonts w:cs="Times New Roman"/>
                <w:color w:val="auto"/>
                <w:sz w:val="18"/>
                <w:szCs w:val="18"/>
              </w:rPr>
            </w:pPr>
            <w:r>
              <w:rPr>
                <w:rFonts w:hint="eastAsia" w:cs="Times New Roman"/>
                <w:color w:val="auto"/>
                <w:sz w:val="18"/>
                <w:szCs w:val="18"/>
              </w:rPr>
              <w:t>/</w:t>
            </w:r>
          </w:p>
        </w:tc>
        <w:tc>
          <w:tcPr>
            <w:tcW w:w="1744" w:type="dxa"/>
            <w:vAlign w:val="center"/>
          </w:tcPr>
          <w:p w14:paraId="7D5D29BB">
            <w:pPr>
              <w:pStyle w:val="59"/>
              <w:snapToGrid w:val="0"/>
              <w:rPr>
                <w:rFonts w:cs="Times New Roman"/>
                <w:color w:val="auto"/>
                <w:sz w:val="18"/>
                <w:szCs w:val="18"/>
              </w:rPr>
            </w:pPr>
            <w:r>
              <w:rPr>
                <w:rFonts w:hint="eastAsia" w:cs="Times New Roman"/>
                <w:color w:val="auto"/>
                <w:sz w:val="18"/>
                <w:szCs w:val="18"/>
              </w:rPr>
              <w:t>固废贮存库</w:t>
            </w:r>
          </w:p>
        </w:tc>
        <w:tc>
          <w:tcPr>
            <w:tcW w:w="1034" w:type="dxa"/>
            <w:vAlign w:val="center"/>
          </w:tcPr>
          <w:p w14:paraId="7A16E597">
            <w:pPr>
              <w:pStyle w:val="59"/>
              <w:snapToGrid w:val="0"/>
              <w:rPr>
                <w:rFonts w:cs="Times New Roman"/>
                <w:color w:val="auto"/>
                <w:sz w:val="18"/>
                <w:szCs w:val="18"/>
              </w:rPr>
            </w:pPr>
            <w:r>
              <w:rPr>
                <w:rFonts w:hint="eastAsia" w:cs="Times New Roman"/>
                <w:color w:val="auto"/>
                <w:sz w:val="18"/>
                <w:szCs w:val="18"/>
              </w:rPr>
              <w:t>登记表</w:t>
            </w:r>
          </w:p>
        </w:tc>
        <w:tc>
          <w:tcPr>
            <w:tcW w:w="1131" w:type="dxa"/>
            <w:vAlign w:val="center"/>
          </w:tcPr>
          <w:p w14:paraId="5B72B908">
            <w:pPr>
              <w:pStyle w:val="59"/>
              <w:snapToGrid w:val="0"/>
              <w:rPr>
                <w:rFonts w:cs="Times New Roman"/>
                <w:color w:val="auto"/>
                <w:sz w:val="18"/>
                <w:szCs w:val="18"/>
              </w:rPr>
            </w:pPr>
            <w:r>
              <w:rPr>
                <w:rFonts w:hint="eastAsia" w:cs="Times New Roman"/>
                <w:color w:val="auto"/>
                <w:sz w:val="18"/>
                <w:szCs w:val="18"/>
              </w:rPr>
              <w:t>2020年7月16日</w:t>
            </w:r>
          </w:p>
        </w:tc>
        <w:tc>
          <w:tcPr>
            <w:tcW w:w="935" w:type="dxa"/>
            <w:vAlign w:val="center"/>
          </w:tcPr>
          <w:p w14:paraId="5B314664">
            <w:pPr>
              <w:pStyle w:val="59"/>
              <w:snapToGrid w:val="0"/>
              <w:rPr>
                <w:rFonts w:cs="Times New Roman"/>
                <w:color w:val="auto"/>
                <w:sz w:val="18"/>
                <w:szCs w:val="18"/>
              </w:rPr>
            </w:pPr>
            <w:r>
              <w:rPr>
                <w:rFonts w:hint="eastAsia" w:cs="Times New Roman"/>
                <w:color w:val="auto"/>
                <w:sz w:val="18"/>
                <w:szCs w:val="18"/>
              </w:rPr>
              <w:t>/</w:t>
            </w:r>
          </w:p>
        </w:tc>
        <w:tc>
          <w:tcPr>
            <w:tcW w:w="1102" w:type="dxa"/>
            <w:vAlign w:val="center"/>
          </w:tcPr>
          <w:p w14:paraId="0C66460B">
            <w:pPr>
              <w:pStyle w:val="59"/>
              <w:snapToGrid w:val="0"/>
              <w:rPr>
                <w:rFonts w:cs="Times New Roman"/>
                <w:color w:val="auto"/>
                <w:sz w:val="18"/>
                <w:szCs w:val="18"/>
              </w:rPr>
            </w:pPr>
            <w:r>
              <w:rPr>
                <w:rFonts w:hint="eastAsia" w:cs="Times New Roman"/>
                <w:color w:val="auto"/>
                <w:sz w:val="18"/>
                <w:szCs w:val="18"/>
              </w:rPr>
              <w:t>20203202140000742</w:t>
            </w:r>
          </w:p>
        </w:tc>
        <w:tc>
          <w:tcPr>
            <w:tcW w:w="1148" w:type="dxa"/>
            <w:vAlign w:val="center"/>
          </w:tcPr>
          <w:p w14:paraId="4A99D40F">
            <w:pPr>
              <w:pStyle w:val="59"/>
              <w:snapToGrid w:val="0"/>
              <w:rPr>
                <w:rFonts w:cs="Times New Roman"/>
                <w:color w:val="auto"/>
                <w:sz w:val="18"/>
                <w:szCs w:val="18"/>
              </w:rPr>
            </w:pPr>
            <w:r>
              <w:rPr>
                <w:rFonts w:hint="eastAsia" w:cs="Times New Roman"/>
                <w:color w:val="auto"/>
                <w:sz w:val="18"/>
                <w:szCs w:val="18"/>
              </w:rPr>
              <w:t>2021年09月11日</w:t>
            </w:r>
          </w:p>
        </w:tc>
        <w:tc>
          <w:tcPr>
            <w:tcW w:w="953" w:type="dxa"/>
            <w:vAlign w:val="center"/>
          </w:tcPr>
          <w:p w14:paraId="0A6928E8">
            <w:pPr>
              <w:pStyle w:val="59"/>
              <w:snapToGrid w:val="0"/>
              <w:rPr>
                <w:rFonts w:cs="Times New Roman"/>
                <w:color w:val="auto"/>
                <w:sz w:val="18"/>
                <w:szCs w:val="18"/>
              </w:rPr>
            </w:pPr>
            <w:r>
              <w:rPr>
                <w:rFonts w:hint="eastAsia" w:cs="Times New Roman"/>
                <w:color w:val="auto"/>
                <w:sz w:val="18"/>
                <w:szCs w:val="18"/>
              </w:rPr>
              <w:t>自主验收</w:t>
            </w:r>
          </w:p>
        </w:tc>
        <w:tc>
          <w:tcPr>
            <w:tcW w:w="823" w:type="dxa"/>
            <w:tcBorders>
              <w:right w:val="nil"/>
            </w:tcBorders>
            <w:vAlign w:val="center"/>
          </w:tcPr>
          <w:p w14:paraId="7F52FD81">
            <w:pPr>
              <w:pStyle w:val="59"/>
              <w:snapToGrid w:val="0"/>
              <w:rPr>
                <w:rFonts w:cs="Times New Roman"/>
                <w:color w:val="auto"/>
                <w:sz w:val="18"/>
                <w:szCs w:val="18"/>
              </w:rPr>
            </w:pPr>
            <w:r>
              <w:rPr>
                <w:rFonts w:hint="eastAsia" w:cs="Times New Roman"/>
                <w:color w:val="auto"/>
                <w:sz w:val="18"/>
                <w:szCs w:val="18"/>
              </w:rPr>
              <w:t>/</w:t>
            </w:r>
          </w:p>
        </w:tc>
      </w:tr>
      <w:tr w14:paraId="7CE7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tcBorders>
              <w:left w:val="nil"/>
            </w:tcBorders>
            <w:vAlign w:val="center"/>
          </w:tcPr>
          <w:p w14:paraId="46C5B7C5">
            <w:pPr>
              <w:pStyle w:val="59"/>
              <w:snapToGrid w:val="0"/>
              <w:rPr>
                <w:rFonts w:cs="Times New Roman"/>
                <w:color w:val="auto"/>
                <w:sz w:val="18"/>
                <w:szCs w:val="18"/>
              </w:rPr>
            </w:pPr>
            <w:r>
              <w:rPr>
                <w:rFonts w:hint="eastAsia" w:cs="Times New Roman"/>
                <w:color w:val="auto"/>
                <w:sz w:val="18"/>
                <w:szCs w:val="18"/>
              </w:rPr>
              <w:t>/</w:t>
            </w:r>
          </w:p>
        </w:tc>
        <w:tc>
          <w:tcPr>
            <w:tcW w:w="1744" w:type="dxa"/>
            <w:tcBorders>
              <w:left w:val="nil"/>
            </w:tcBorders>
            <w:shd w:val="clear" w:color="auto" w:fill="auto"/>
            <w:vAlign w:val="center"/>
          </w:tcPr>
          <w:p w14:paraId="4547A6A4">
            <w:pPr>
              <w:pStyle w:val="59"/>
              <w:snapToGrid w:val="0"/>
              <w:rPr>
                <w:rFonts w:hint="eastAsia" w:ascii="Times New Roman" w:hAnsi="Times New Roman" w:eastAsia="宋体" w:cs="Times New Roman"/>
                <w:color w:val="auto"/>
                <w:sz w:val="18"/>
                <w:szCs w:val="18"/>
                <w:lang w:val="en-US" w:eastAsia="zh-CN" w:bidi="ar-SA"/>
              </w:rPr>
            </w:pPr>
            <w:r>
              <w:rPr>
                <w:rFonts w:hint="eastAsia" w:cs="Times New Roman"/>
                <w:color w:val="auto"/>
                <w:sz w:val="18"/>
                <w:szCs w:val="18"/>
              </w:rPr>
              <w:t>仓库扩建项目</w:t>
            </w:r>
          </w:p>
        </w:tc>
        <w:tc>
          <w:tcPr>
            <w:tcW w:w="1034" w:type="dxa"/>
            <w:vAlign w:val="center"/>
          </w:tcPr>
          <w:p w14:paraId="2A27E3C6">
            <w:pPr>
              <w:pStyle w:val="59"/>
              <w:snapToGrid w:val="0"/>
              <w:rPr>
                <w:rFonts w:cs="Times New Roman"/>
                <w:color w:val="auto"/>
                <w:sz w:val="18"/>
                <w:szCs w:val="18"/>
              </w:rPr>
            </w:pPr>
            <w:r>
              <w:rPr>
                <w:rFonts w:hint="eastAsia" w:cs="Times New Roman"/>
                <w:color w:val="auto"/>
                <w:sz w:val="18"/>
                <w:szCs w:val="18"/>
              </w:rPr>
              <w:t>报告表</w:t>
            </w:r>
          </w:p>
        </w:tc>
        <w:tc>
          <w:tcPr>
            <w:tcW w:w="1131" w:type="dxa"/>
            <w:vAlign w:val="center"/>
          </w:tcPr>
          <w:p w14:paraId="5759E949">
            <w:pPr>
              <w:pStyle w:val="59"/>
              <w:snapToGrid w:val="0"/>
              <w:rPr>
                <w:rFonts w:cs="Times New Roman"/>
                <w:color w:val="auto"/>
                <w:sz w:val="18"/>
                <w:szCs w:val="18"/>
              </w:rPr>
            </w:pPr>
            <w:r>
              <w:rPr>
                <w:rFonts w:hint="eastAsia" w:cs="Times New Roman"/>
                <w:color w:val="auto"/>
                <w:sz w:val="18"/>
                <w:szCs w:val="18"/>
              </w:rPr>
              <w:t>2022年08月29日</w:t>
            </w:r>
          </w:p>
        </w:tc>
        <w:tc>
          <w:tcPr>
            <w:tcW w:w="935" w:type="dxa"/>
            <w:vAlign w:val="center"/>
          </w:tcPr>
          <w:p w14:paraId="2F5784DD">
            <w:pPr>
              <w:pStyle w:val="59"/>
              <w:snapToGrid w:val="0"/>
              <w:rPr>
                <w:rFonts w:cs="Times New Roman"/>
                <w:color w:val="auto"/>
                <w:sz w:val="18"/>
                <w:szCs w:val="18"/>
              </w:rPr>
            </w:pPr>
            <w:r>
              <w:rPr>
                <w:rFonts w:hint="eastAsia" w:cs="Times New Roman"/>
                <w:color w:val="auto"/>
                <w:sz w:val="18"/>
                <w:szCs w:val="18"/>
              </w:rPr>
              <w:t>无锡市行政审批局</w:t>
            </w:r>
          </w:p>
        </w:tc>
        <w:tc>
          <w:tcPr>
            <w:tcW w:w="1102" w:type="dxa"/>
            <w:vAlign w:val="center"/>
          </w:tcPr>
          <w:p w14:paraId="4B90E8FA">
            <w:pPr>
              <w:pStyle w:val="59"/>
              <w:snapToGrid w:val="0"/>
              <w:rPr>
                <w:rFonts w:cs="Times New Roman"/>
                <w:color w:val="auto"/>
                <w:sz w:val="18"/>
                <w:szCs w:val="18"/>
              </w:rPr>
            </w:pPr>
            <w:r>
              <w:rPr>
                <w:rFonts w:hint="eastAsia" w:cs="Times New Roman"/>
                <w:color w:val="auto"/>
                <w:sz w:val="18"/>
                <w:szCs w:val="18"/>
              </w:rPr>
              <w:t>锡行审环许</w:t>
            </w:r>
            <w:r>
              <w:rPr>
                <w:rFonts w:cs="Times New Roman"/>
                <w:color w:val="auto"/>
                <w:sz w:val="18"/>
                <w:szCs w:val="18"/>
              </w:rPr>
              <w:t>[202</w:t>
            </w:r>
            <w:r>
              <w:rPr>
                <w:rFonts w:hint="eastAsia" w:cs="Times New Roman"/>
                <w:color w:val="auto"/>
                <w:sz w:val="18"/>
                <w:szCs w:val="18"/>
              </w:rPr>
              <w:t>2</w:t>
            </w:r>
            <w:r>
              <w:rPr>
                <w:rFonts w:cs="Times New Roman"/>
                <w:color w:val="auto"/>
                <w:sz w:val="18"/>
                <w:szCs w:val="18"/>
              </w:rPr>
              <w:t>]</w:t>
            </w:r>
          </w:p>
          <w:p w14:paraId="11469EBB">
            <w:pPr>
              <w:pStyle w:val="59"/>
              <w:snapToGrid w:val="0"/>
              <w:rPr>
                <w:rFonts w:cs="Times New Roman"/>
                <w:color w:val="auto"/>
                <w:sz w:val="18"/>
                <w:szCs w:val="18"/>
              </w:rPr>
            </w:pPr>
            <w:r>
              <w:rPr>
                <w:rFonts w:cs="Times New Roman"/>
                <w:color w:val="auto"/>
                <w:sz w:val="18"/>
                <w:szCs w:val="18"/>
              </w:rPr>
              <w:t>7</w:t>
            </w:r>
            <w:r>
              <w:rPr>
                <w:rFonts w:hint="eastAsia" w:cs="Times New Roman"/>
                <w:color w:val="auto"/>
                <w:sz w:val="18"/>
                <w:szCs w:val="18"/>
              </w:rPr>
              <w:t>120号</w:t>
            </w:r>
          </w:p>
        </w:tc>
        <w:tc>
          <w:tcPr>
            <w:tcW w:w="1148" w:type="dxa"/>
            <w:vAlign w:val="center"/>
          </w:tcPr>
          <w:p w14:paraId="5D443297">
            <w:pPr>
              <w:pStyle w:val="59"/>
              <w:snapToGrid w:val="0"/>
              <w:rPr>
                <w:rFonts w:cs="Times New Roman"/>
                <w:color w:val="auto"/>
                <w:sz w:val="18"/>
                <w:szCs w:val="18"/>
              </w:rPr>
            </w:pPr>
            <w:r>
              <w:rPr>
                <w:rFonts w:hint="eastAsia" w:cs="Times New Roman"/>
                <w:color w:val="auto"/>
                <w:sz w:val="18"/>
                <w:szCs w:val="18"/>
              </w:rPr>
              <w:t>2024年03月27日</w:t>
            </w:r>
          </w:p>
        </w:tc>
        <w:tc>
          <w:tcPr>
            <w:tcW w:w="953" w:type="dxa"/>
            <w:vAlign w:val="center"/>
          </w:tcPr>
          <w:p w14:paraId="1C55AFB6">
            <w:pPr>
              <w:pStyle w:val="59"/>
              <w:snapToGrid w:val="0"/>
              <w:rPr>
                <w:rFonts w:cs="Times New Roman"/>
                <w:color w:val="auto"/>
                <w:sz w:val="18"/>
                <w:szCs w:val="18"/>
              </w:rPr>
            </w:pPr>
            <w:r>
              <w:rPr>
                <w:rFonts w:hint="eastAsia" w:cs="Times New Roman"/>
                <w:color w:val="auto"/>
                <w:sz w:val="18"/>
                <w:szCs w:val="18"/>
              </w:rPr>
              <w:t>自主验收</w:t>
            </w:r>
          </w:p>
        </w:tc>
        <w:tc>
          <w:tcPr>
            <w:tcW w:w="823" w:type="dxa"/>
            <w:tcBorders>
              <w:right w:val="nil"/>
            </w:tcBorders>
            <w:vAlign w:val="center"/>
          </w:tcPr>
          <w:p w14:paraId="1E429F54">
            <w:pPr>
              <w:pStyle w:val="59"/>
              <w:snapToGrid w:val="0"/>
              <w:rPr>
                <w:rFonts w:cs="Times New Roman"/>
                <w:color w:val="auto"/>
                <w:sz w:val="18"/>
                <w:szCs w:val="18"/>
              </w:rPr>
            </w:pPr>
            <w:r>
              <w:rPr>
                <w:rFonts w:hint="eastAsia" w:cs="Times New Roman"/>
                <w:color w:val="auto"/>
                <w:sz w:val="18"/>
                <w:szCs w:val="18"/>
              </w:rPr>
              <w:t>/</w:t>
            </w:r>
          </w:p>
        </w:tc>
      </w:tr>
      <w:tr w14:paraId="60A0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tcBorders>
              <w:left w:val="nil"/>
            </w:tcBorders>
            <w:vAlign w:val="center"/>
          </w:tcPr>
          <w:p w14:paraId="46835B3A">
            <w:pPr>
              <w:pStyle w:val="59"/>
              <w:snapToGrid w:val="0"/>
              <w:rPr>
                <w:rFonts w:cs="Times New Roman"/>
                <w:color w:val="auto"/>
                <w:sz w:val="18"/>
                <w:szCs w:val="18"/>
              </w:rPr>
            </w:pPr>
            <w:r>
              <w:rPr>
                <w:rFonts w:hint="eastAsia" w:cs="Times New Roman"/>
                <w:color w:val="auto"/>
                <w:sz w:val="18"/>
                <w:szCs w:val="18"/>
              </w:rPr>
              <w:t>/</w:t>
            </w:r>
          </w:p>
        </w:tc>
        <w:tc>
          <w:tcPr>
            <w:tcW w:w="1744" w:type="dxa"/>
            <w:tcBorders>
              <w:left w:val="nil"/>
            </w:tcBorders>
            <w:shd w:val="clear" w:color="auto" w:fill="auto"/>
            <w:vAlign w:val="center"/>
          </w:tcPr>
          <w:p w14:paraId="5A7D1F30">
            <w:pPr>
              <w:pStyle w:val="59"/>
              <w:snapToGrid w:val="0"/>
              <w:rPr>
                <w:rFonts w:hint="eastAsia" w:ascii="Times New Roman" w:hAnsi="Times New Roman" w:eastAsia="宋体" w:cs="Times New Roman"/>
                <w:color w:val="auto"/>
                <w:sz w:val="18"/>
                <w:szCs w:val="18"/>
                <w:lang w:val="en-US" w:eastAsia="zh-CN" w:bidi="ar-SA"/>
              </w:rPr>
            </w:pPr>
            <w:r>
              <w:rPr>
                <w:rFonts w:hint="eastAsia" w:cs="Times New Roman"/>
                <w:color w:val="auto"/>
                <w:sz w:val="18"/>
                <w:szCs w:val="18"/>
              </w:rPr>
              <w:t>废气处理系统改造项目（技改）</w:t>
            </w:r>
          </w:p>
        </w:tc>
        <w:tc>
          <w:tcPr>
            <w:tcW w:w="1034" w:type="dxa"/>
            <w:vAlign w:val="center"/>
          </w:tcPr>
          <w:p w14:paraId="384F9B55">
            <w:pPr>
              <w:pStyle w:val="59"/>
              <w:snapToGrid w:val="0"/>
              <w:rPr>
                <w:rFonts w:cs="Times New Roman"/>
                <w:color w:val="auto"/>
                <w:sz w:val="18"/>
                <w:szCs w:val="18"/>
              </w:rPr>
            </w:pPr>
            <w:r>
              <w:rPr>
                <w:rFonts w:hint="eastAsia" w:cs="Times New Roman"/>
                <w:color w:val="auto"/>
                <w:sz w:val="18"/>
                <w:szCs w:val="18"/>
              </w:rPr>
              <w:t>登记表</w:t>
            </w:r>
          </w:p>
        </w:tc>
        <w:tc>
          <w:tcPr>
            <w:tcW w:w="1131" w:type="dxa"/>
            <w:vAlign w:val="center"/>
          </w:tcPr>
          <w:p w14:paraId="6106EEDC">
            <w:pPr>
              <w:pStyle w:val="59"/>
              <w:snapToGrid w:val="0"/>
              <w:rPr>
                <w:rFonts w:cs="Times New Roman"/>
                <w:color w:val="auto"/>
                <w:sz w:val="18"/>
                <w:szCs w:val="18"/>
              </w:rPr>
            </w:pPr>
            <w:r>
              <w:rPr>
                <w:rFonts w:hint="eastAsia" w:cs="Times New Roman"/>
                <w:color w:val="auto"/>
                <w:sz w:val="18"/>
                <w:szCs w:val="18"/>
              </w:rPr>
              <w:t>2023年5月24日</w:t>
            </w:r>
          </w:p>
        </w:tc>
        <w:tc>
          <w:tcPr>
            <w:tcW w:w="935" w:type="dxa"/>
            <w:vAlign w:val="center"/>
          </w:tcPr>
          <w:p w14:paraId="620645BC">
            <w:pPr>
              <w:pStyle w:val="59"/>
              <w:snapToGrid w:val="0"/>
              <w:rPr>
                <w:rFonts w:cs="Times New Roman"/>
                <w:color w:val="auto"/>
                <w:sz w:val="18"/>
                <w:szCs w:val="18"/>
              </w:rPr>
            </w:pPr>
            <w:r>
              <w:rPr>
                <w:rFonts w:hint="eastAsia" w:cs="Times New Roman"/>
                <w:color w:val="auto"/>
                <w:sz w:val="18"/>
                <w:szCs w:val="18"/>
              </w:rPr>
              <w:t>/</w:t>
            </w:r>
          </w:p>
        </w:tc>
        <w:tc>
          <w:tcPr>
            <w:tcW w:w="1102" w:type="dxa"/>
            <w:vAlign w:val="center"/>
          </w:tcPr>
          <w:p w14:paraId="25AE3901">
            <w:pPr>
              <w:pStyle w:val="59"/>
              <w:snapToGrid w:val="0"/>
              <w:rPr>
                <w:rFonts w:cs="Times New Roman"/>
                <w:color w:val="auto"/>
                <w:sz w:val="18"/>
                <w:szCs w:val="18"/>
              </w:rPr>
            </w:pPr>
            <w:r>
              <w:rPr>
                <w:rFonts w:hint="eastAsia" w:cs="Times New Roman"/>
                <w:color w:val="auto"/>
                <w:sz w:val="18"/>
                <w:szCs w:val="18"/>
              </w:rPr>
              <w:t>202332021400000203</w:t>
            </w:r>
          </w:p>
        </w:tc>
        <w:tc>
          <w:tcPr>
            <w:tcW w:w="1148" w:type="dxa"/>
            <w:vAlign w:val="center"/>
          </w:tcPr>
          <w:p w14:paraId="27CDB0EF">
            <w:pPr>
              <w:pStyle w:val="59"/>
              <w:snapToGrid w:val="0"/>
              <w:rPr>
                <w:rFonts w:cs="Times New Roman"/>
                <w:color w:val="auto"/>
                <w:sz w:val="18"/>
                <w:szCs w:val="18"/>
              </w:rPr>
            </w:pPr>
            <w:r>
              <w:rPr>
                <w:rFonts w:hint="eastAsia" w:cs="Times New Roman"/>
                <w:color w:val="auto"/>
                <w:sz w:val="18"/>
                <w:szCs w:val="18"/>
              </w:rPr>
              <w:t>/</w:t>
            </w:r>
          </w:p>
        </w:tc>
        <w:tc>
          <w:tcPr>
            <w:tcW w:w="953" w:type="dxa"/>
            <w:vAlign w:val="center"/>
          </w:tcPr>
          <w:p w14:paraId="190984F0">
            <w:pPr>
              <w:pStyle w:val="59"/>
              <w:snapToGrid w:val="0"/>
              <w:rPr>
                <w:rFonts w:cs="Times New Roman"/>
                <w:color w:val="auto"/>
                <w:sz w:val="18"/>
                <w:szCs w:val="18"/>
              </w:rPr>
            </w:pPr>
            <w:r>
              <w:rPr>
                <w:rFonts w:hint="eastAsia" w:cs="Times New Roman"/>
                <w:color w:val="auto"/>
                <w:sz w:val="18"/>
                <w:szCs w:val="18"/>
              </w:rPr>
              <w:t>/</w:t>
            </w:r>
          </w:p>
        </w:tc>
        <w:tc>
          <w:tcPr>
            <w:tcW w:w="823" w:type="dxa"/>
            <w:tcBorders>
              <w:right w:val="nil"/>
            </w:tcBorders>
            <w:vAlign w:val="center"/>
          </w:tcPr>
          <w:p w14:paraId="1D3DA2F0">
            <w:pPr>
              <w:pStyle w:val="59"/>
              <w:snapToGrid w:val="0"/>
              <w:rPr>
                <w:rFonts w:cs="Times New Roman"/>
                <w:color w:val="auto"/>
                <w:sz w:val="18"/>
                <w:szCs w:val="18"/>
              </w:rPr>
            </w:pPr>
            <w:r>
              <w:rPr>
                <w:rFonts w:hint="eastAsia" w:cs="Times New Roman"/>
                <w:color w:val="auto"/>
                <w:sz w:val="18"/>
                <w:szCs w:val="18"/>
              </w:rPr>
              <w:t>/</w:t>
            </w:r>
          </w:p>
        </w:tc>
      </w:tr>
    </w:tbl>
    <w:p w14:paraId="40E3D4A1">
      <w:pPr>
        <w:snapToGrid w:val="0"/>
        <w:spacing w:before="156" w:beforeLines="50" w:line="360" w:lineRule="auto"/>
        <w:ind w:firstLine="480" w:firstLineChars="200"/>
        <w:rPr>
          <w:rFonts w:ascii="Times New Roman" w:hAnsi="Times New Roman" w:eastAsia="宋体" w:cs="Times New Roman"/>
          <w:color w:val="auto"/>
          <w:kern w:val="2"/>
          <w:sz w:val="24"/>
          <w:szCs w:val="22"/>
        </w:rPr>
      </w:pPr>
      <w:r>
        <w:rPr>
          <w:rFonts w:ascii="Times New Roman" w:hAnsi="Times New Roman" w:eastAsia="宋体" w:cs="Times New Roman"/>
          <w:color w:val="auto"/>
          <w:kern w:val="2"/>
          <w:sz w:val="24"/>
          <w:szCs w:val="22"/>
        </w:rPr>
        <w:t>公司已</w:t>
      </w:r>
      <w:r>
        <w:rPr>
          <w:rFonts w:hint="eastAsia" w:ascii="Times New Roman" w:hAnsi="Times New Roman" w:eastAsia="宋体" w:cs="Times New Roman"/>
          <w:color w:val="auto"/>
          <w:kern w:val="2"/>
          <w:sz w:val="24"/>
          <w:szCs w:val="22"/>
        </w:rPr>
        <w:t>批已建</w:t>
      </w:r>
      <w:r>
        <w:rPr>
          <w:rFonts w:ascii="Times New Roman" w:hAnsi="Times New Roman" w:eastAsia="宋体" w:cs="Times New Roman"/>
          <w:color w:val="auto"/>
          <w:kern w:val="2"/>
          <w:sz w:val="24"/>
          <w:szCs w:val="22"/>
        </w:rPr>
        <w:t>项目均已按照要求履行了相应环保手续。</w:t>
      </w:r>
    </w:p>
    <w:p w14:paraId="7F61036B">
      <w:pPr>
        <w:adjustRightInd w:val="0"/>
        <w:snapToGrid w:val="0"/>
        <w:spacing w:line="360" w:lineRule="auto"/>
        <w:ind w:firstLine="480" w:firstLineChars="200"/>
        <w:jc w:val="left"/>
        <w:rPr>
          <w:rFonts w:ascii="Times New Roman" w:hAnsi="Times New Roman" w:eastAsia="宋体" w:cs="Times New Roman"/>
          <w:color w:val="auto"/>
          <w:kern w:val="2"/>
          <w:sz w:val="24"/>
          <w:szCs w:val="22"/>
        </w:rPr>
      </w:pPr>
      <w:r>
        <w:rPr>
          <w:rFonts w:ascii="Times New Roman" w:hAnsi="Times New Roman" w:eastAsia="宋体" w:cs="Times New Roman"/>
          <w:color w:val="auto"/>
          <w:kern w:val="2"/>
          <w:sz w:val="24"/>
          <w:szCs w:val="22"/>
        </w:rPr>
        <w:t>根据《省生态环境厅关于加强涉变动项目环评与排污许可管理衔接的通知》（苏环办[2021]122号）规定：建设项目通过竣工环境保护验收后，原项目的性质、规模、地点、生产工艺和环境保护措施五个因素中的一项或一项以上发生变动，且不属于新、改、扩项目范畴的，界定为验收后变动。</w:t>
      </w:r>
    </w:p>
    <w:p w14:paraId="47CD2565">
      <w:pPr>
        <w:adjustRightInd w:val="0"/>
        <w:snapToGrid w:val="0"/>
        <w:spacing w:line="360" w:lineRule="auto"/>
        <w:ind w:firstLine="480" w:firstLineChars="200"/>
        <w:jc w:val="left"/>
        <w:rPr>
          <w:rFonts w:ascii="Times New Roman" w:hAnsi="Times New Roman" w:eastAsia="宋体" w:cs="Times New Roman"/>
          <w:color w:val="auto"/>
          <w:kern w:val="2"/>
          <w:sz w:val="24"/>
          <w:szCs w:val="22"/>
        </w:rPr>
      </w:pPr>
      <w:r>
        <w:rPr>
          <w:rFonts w:ascii="Times New Roman" w:hAnsi="Times New Roman" w:eastAsia="宋体" w:cs="Times New Roman"/>
          <w:color w:val="auto"/>
          <w:kern w:val="2"/>
          <w:sz w:val="24"/>
          <w:szCs w:val="22"/>
        </w:rPr>
        <w:t>公司根据最新的环保管理要求进行了自查，对照</w:t>
      </w:r>
      <w:r>
        <w:rPr>
          <w:rFonts w:hint="eastAsia" w:ascii="Times New Roman" w:hAnsi="Times New Roman" w:eastAsia="宋体" w:cs="Times New Roman"/>
          <w:color w:val="auto"/>
          <w:kern w:val="2"/>
          <w:sz w:val="24"/>
          <w:szCs w:val="22"/>
        </w:rPr>
        <w:t>目前项目现状</w:t>
      </w:r>
      <w:r>
        <w:rPr>
          <w:rFonts w:ascii="Times New Roman" w:hAnsi="Times New Roman" w:eastAsia="宋体" w:cs="Times New Roman"/>
          <w:color w:val="auto"/>
          <w:kern w:val="2"/>
          <w:sz w:val="24"/>
          <w:szCs w:val="22"/>
        </w:rPr>
        <w:t>发现与已建项目</w:t>
      </w:r>
      <w:r>
        <w:rPr>
          <w:rFonts w:hint="eastAsia" w:ascii="Times New Roman" w:hAnsi="Times New Roman" w:eastAsia="宋体" w:cs="Times New Roman"/>
          <w:color w:val="auto"/>
          <w:kern w:val="2"/>
          <w:sz w:val="24"/>
          <w:szCs w:val="22"/>
        </w:rPr>
        <w:t>存在变动，具体如下</w:t>
      </w:r>
      <w:r>
        <w:rPr>
          <w:rFonts w:ascii="Times New Roman" w:hAnsi="Times New Roman" w:eastAsia="宋体" w:cs="Times New Roman"/>
          <w:color w:val="auto"/>
          <w:kern w:val="2"/>
          <w:sz w:val="24"/>
          <w:szCs w:val="22"/>
        </w:rPr>
        <w:t xml:space="preserve">： </w:t>
      </w:r>
    </w:p>
    <w:p w14:paraId="2420618B">
      <w:pPr>
        <w:pStyle w:val="9"/>
        <w:numPr>
          <w:ilvl w:val="0"/>
          <w:numId w:val="2"/>
        </w:numPr>
        <w:ind w:firstLine="480"/>
        <w:rPr>
          <w:color w:val="auto"/>
        </w:rPr>
      </w:pPr>
      <w:r>
        <w:rPr>
          <w:rFonts w:hint="eastAsia"/>
          <w:color w:val="auto"/>
        </w:rPr>
        <w:t>2022年循环冷却水185274t/a从直排至雨水管网改为接管梅村水处理厂（此变动曾于2022年2月28日编制过验收后变动影响分析，并在2022年《仓库扩建项目环境影响评价报告表》中予以回顾）。</w:t>
      </w:r>
    </w:p>
    <w:p w14:paraId="094AE0C6">
      <w:pPr>
        <w:pStyle w:val="9"/>
        <w:ind w:firstLine="480"/>
        <w:rPr>
          <w:color w:val="auto"/>
        </w:rPr>
      </w:pPr>
      <w:r>
        <w:rPr>
          <w:rFonts w:hint="eastAsia"/>
          <w:color w:val="auto"/>
        </w:rPr>
        <w:t>（2）2024年考虑到现有废水处理站尚有处理余量，为提高生活污水接管水质质量，保障生活废水排放长期稳定达标，同时为工业废水处理提供可生化性好的碳源、氮源，生活污水增加经化粪池后排入厂内废水处理站处理后再接管；</w:t>
      </w:r>
      <w:bookmarkStart w:id="37" w:name="_GoBack"/>
      <w:r>
        <w:rPr>
          <w:rFonts w:hint="eastAsia"/>
          <w:color w:val="auto"/>
        </w:rPr>
        <w:t>另外厂内</w:t>
      </w:r>
      <w:r>
        <w:rPr>
          <w:rFonts w:hint="eastAsia"/>
          <w:color w:val="auto"/>
          <w:lang w:val="en-US" w:eastAsia="zh-CN"/>
        </w:rPr>
        <w:t>现有</w:t>
      </w:r>
      <w:r>
        <w:rPr>
          <w:rFonts w:hint="eastAsia"/>
          <w:color w:val="auto"/>
        </w:rPr>
        <w:t>职工</w:t>
      </w:r>
      <w:r>
        <w:rPr>
          <w:rFonts w:hint="eastAsia"/>
          <w:color w:val="auto"/>
          <w:lang w:val="en-US" w:eastAsia="zh-CN"/>
        </w:rPr>
        <w:t>76</w:t>
      </w:r>
      <w:r>
        <w:rPr>
          <w:rFonts w:hint="eastAsia"/>
          <w:color w:val="auto"/>
        </w:rPr>
        <w:t>人，实际生活污水产生4320t/a，较原环评5216t/a减少896t/a</w:t>
      </w:r>
      <w:bookmarkEnd w:id="37"/>
      <w:r>
        <w:rPr>
          <w:rFonts w:hint="eastAsia"/>
          <w:color w:val="auto"/>
        </w:rPr>
        <w:t>。</w:t>
      </w:r>
    </w:p>
    <w:p w14:paraId="77C77ED0">
      <w:pPr>
        <w:pStyle w:val="9"/>
        <w:ind w:firstLine="480"/>
        <w:rPr>
          <w:color w:val="auto"/>
        </w:rPr>
      </w:pPr>
      <w:r>
        <w:rPr>
          <w:rFonts w:hint="eastAsia"/>
          <w:color w:val="auto"/>
        </w:rPr>
        <w:t>（3）调整废水接管口位置，由厂界北侧移至靠污水处理设施较近的厂界东侧。</w:t>
      </w:r>
    </w:p>
    <w:p w14:paraId="15F56C74">
      <w:pPr>
        <w:pStyle w:val="9"/>
        <w:ind w:firstLine="480"/>
        <w:rPr>
          <w:color w:val="auto"/>
        </w:rPr>
        <w:sectPr>
          <w:footerReference r:id="rId11" w:type="default"/>
          <w:pgSz w:w="11906" w:h="16838"/>
          <w:pgMar w:top="1463" w:right="1440" w:bottom="1463" w:left="1440" w:header="851" w:footer="992" w:gutter="0"/>
          <w:pgNumType w:start="1"/>
          <w:cols w:space="425" w:num="1"/>
          <w:docGrid w:type="lines" w:linePitch="312" w:charSpace="0"/>
        </w:sectPr>
      </w:pPr>
      <w:r>
        <w:rPr>
          <w:rFonts w:hint="eastAsia"/>
          <w:color w:val="auto"/>
        </w:rPr>
        <w:t>经对照核实，</w:t>
      </w:r>
      <w:r>
        <w:rPr>
          <w:rFonts w:hint="eastAsia"/>
          <w:color w:val="auto"/>
          <w:szCs w:val="24"/>
        </w:rPr>
        <w:t>上述验收后变动分别于2022年、2024年两次发生，变动</w:t>
      </w:r>
      <w:r>
        <w:rPr>
          <w:rFonts w:hint="eastAsia"/>
          <w:color w:val="auto"/>
        </w:rPr>
        <w:t>内容均不属于新、改、扩建项目范畴，且对照《建设项目环境影响评价分类管理名录》（2021版）不纳入环评管理，属于验收后变动，</w:t>
      </w:r>
      <w:r>
        <w:rPr>
          <w:rFonts w:hint="eastAsia"/>
          <w:color w:val="auto"/>
          <w:szCs w:val="24"/>
        </w:rPr>
        <w:t>因此，公司根据《省生态环境厅关于加强涉变动项目环评与排污许可管理衔接的通知》（苏环办[2021]122号）编制了</w:t>
      </w:r>
      <w:r>
        <w:rPr>
          <w:color w:val="auto"/>
        </w:rPr>
        <w:t>《</w:t>
      </w:r>
      <w:r>
        <w:rPr>
          <w:rFonts w:hint="eastAsia"/>
          <w:color w:val="auto"/>
        </w:rPr>
        <w:t>无锡三开高纯化工有限公司</w:t>
      </w:r>
      <w:r>
        <w:rPr>
          <w:color w:val="auto"/>
        </w:rPr>
        <w:t>验收后变动环境影响分析报告</w:t>
      </w:r>
      <w:r>
        <w:rPr>
          <w:rFonts w:hint="eastAsia"/>
          <w:color w:val="auto"/>
        </w:rPr>
        <w:t>》</w:t>
      </w:r>
      <w:r>
        <w:rPr>
          <w:rFonts w:hint="eastAsia"/>
          <w:color w:val="auto"/>
          <w:szCs w:val="24"/>
          <w:highlight w:val="none"/>
        </w:rPr>
        <w:t>，作为排污许可证管理的参考材料</w:t>
      </w:r>
      <w:r>
        <w:rPr>
          <w:rFonts w:hint="eastAsia"/>
          <w:color w:val="auto"/>
          <w:highlight w:val="none"/>
        </w:rPr>
        <w:t>。因涉及两次验收后变动，本报告对两次变动合并分析。</w:t>
      </w:r>
    </w:p>
    <w:p w14:paraId="51C7FCD4">
      <w:pPr>
        <w:pStyle w:val="36"/>
        <w:spacing w:before="0" w:beforeLines="0" w:after="0" w:afterLines="0" w:line="240" w:lineRule="auto"/>
        <w:rPr>
          <w:rFonts w:ascii="Times New Roman" w:hAnsi="Times New Roman"/>
          <w:color w:val="auto"/>
        </w:rPr>
      </w:pPr>
      <w:bookmarkStart w:id="5" w:name="_Toc184127395"/>
      <w:bookmarkStart w:id="6" w:name="_Toc80102691"/>
      <w:r>
        <w:rPr>
          <w:rFonts w:ascii="Times New Roman" w:hAnsi="Times New Roman"/>
          <w:color w:val="auto"/>
        </w:rPr>
        <w:t>变动情况分析</w:t>
      </w:r>
      <w:bookmarkEnd w:id="5"/>
      <w:bookmarkEnd w:id="6"/>
    </w:p>
    <w:p w14:paraId="650A1BF9">
      <w:pPr>
        <w:pStyle w:val="9"/>
        <w:ind w:firstLine="480"/>
        <w:rPr>
          <w:color w:val="auto"/>
        </w:rPr>
      </w:pPr>
      <w:r>
        <w:rPr>
          <w:rFonts w:hint="eastAsia"/>
          <w:color w:val="auto"/>
        </w:rPr>
        <w:t>公司根据最新的环保管理要求进行了自查，对照现有环保手续发现已建项目存在以下变动：</w:t>
      </w:r>
    </w:p>
    <w:p w14:paraId="70263231">
      <w:pPr>
        <w:pStyle w:val="9"/>
        <w:ind w:firstLine="480"/>
        <w:rPr>
          <w:color w:val="auto"/>
        </w:rPr>
      </w:pPr>
      <w:r>
        <w:rPr>
          <w:rFonts w:hint="eastAsia"/>
          <w:color w:val="auto"/>
        </w:rPr>
        <w:t>（1）循环冷却水185274t/a从直排至雨水管网改为接管梅村水处理厂；</w:t>
      </w:r>
    </w:p>
    <w:p w14:paraId="7EEDC047">
      <w:pPr>
        <w:pStyle w:val="9"/>
        <w:ind w:firstLine="480"/>
        <w:rPr>
          <w:color w:val="auto"/>
        </w:rPr>
      </w:pPr>
      <w:r>
        <w:rPr>
          <w:rFonts w:hint="eastAsia"/>
          <w:color w:val="auto"/>
        </w:rPr>
        <w:t>（2）减少生活污水接管量896t/a，现有废水处理站尚有处理余量，为提高生活污水接管水质质量，保障生活废水排放长期稳定达标，同时为工业废水处理提供可生化性好的碳源、氮源，生活污水增加经化粪池后排入厂内废水处理站处理后再接管市政污水管网；</w:t>
      </w:r>
    </w:p>
    <w:p w14:paraId="6E57774E">
      <w:pPr>
        <w:pStyle w:val="9"/>
        <w:ind w:firstLine="480"/>
        <w:rPr>
          <w:color w:val="auto"/>
        </w:rPr>
      </w:pPr>
      <w:bookmarkStart w:id="7" w:name="OLE_LINK7"/>
      <w:r>
        <w:rPr>
          <w:rFonts w:hint="eastAsia"/>
          <w:color w:val="auto"/>
        </w:rPr>
        <w:t>（3）厂内设有污水接管口一个，原位于厂界北侧（梅育路），生活污水接入废水处理站处理后，为便于废水在线装置与</w:t>
      </w:r>
      <w:bookmarkStart w:id="8" w:name="OLE_LINK5"/>
      <w:r>
        <w:rPr>
          <w:rFonts w:hint="eastAsia"/>
          <w:color w:val="auto"/>
        </w:rPr>
        <w:t>污水处理站</w:t>
      </w:r>
      <w:bookmarkEnd w:id="8"/>
      <w:r>
        <w:rPr>
          <w:rFonts w:hint="eastAsia"/>
          <w:color w:val="auto"/>
        </w:rPr>
        <w:t>一并管理，接管口位置调整至厂界东侧（新庆路）靠近污水处理站位置。</w:t>
      </w:r>
    </w:p>
    <w:bookmarkEnd w:id="7"/>
    <w:p w14:paraId="62D5B225">
      <w:pPr>
        <w:pStyle w:val="38"/>
        <w:spacing w:line="360" w:lineRule="auto"/>
        <w:rPr>
          <w:color w:val="auto"/>
        </w:rPr>
      </w:pPr>
      <w:bookmarkStart w:id="9" w:name="_Toc184127396"/>
      <w:r>
        <w:rPr>
          <w:color w:val="auto"/>
        </w:rPr>
        <w:t>2.1</w:t>
      </w:r>
      <w:r>
        <w:rPr>
          <w:rFonts w:hint="eastAsia"/>
          <w:color w:val="auto"/>
        </w:rPr>
        <w:t>性质</w:t>
      </w:r>
      <w:bookmarkEnd w:id="9"/>
    </w:p>
    <w:p w14:paraId="3B2018F2">
      <w:pPr>
        <w:pStyle w:val="9"/>
        <w:snapToGrid w:val="0"/>
        <w:ind w:firstLine="480"/>
        <w:rPr>
          <w:color w:val="auto"/>
        </w:rPr>
      </w:pPr>
      <w:r>
        <w:rPr>
          <w:rFonts w:hint="eastAsia" w:cs="宋体"/>
          <w:color w:val="auto"/>
        </w:rPr>
        <w:t>公司性质不变，行业类别不变，行业代码不变。</w:t>
      </w:r>
    </w:p>
    <w:p w14:paraId="5969DE25">
      <w:pPr>
        <w:pStyle w:val="38"/>
        <w:spacing w:line="240" w:lineRule="auto"/>
        <w:rPr>
          <w:color w:val="auto"/>
        </w:rPr>
      </w:pPr>
      <w:bookmarkStart w:id="10" w:name="_Toc184127397"/>
      <w:r>
        <w:rPr>
          <w:color w:val="auto"/>
        </w:rPr>
        <w:t>2.2</w:t>
      </w:r>
      <w:r>
        <w:rPr>
          <w:rFonts w:hint="eastAsia"/>
          <w:color w:val="auto"/>
        </w:rPr>
        <w:t>规模</w:t>
      </w:r>
      <w:bookmarkEnd w:id="10"/>
    </w:p>
    <w:p w14:paraId="4D7C104D">
      <w:pPr>
        <w:pStyle w:val="9"/>
        <w:ind w:firstLine="480"/>
        <w:rPr>
          <w:color w:val="auto"/>
        </w:rPr>
      </w:pPr>
      <w:r>
        <w:rPr>
          <w:rFonts w:hint="eastAsia"/>
          <w:color w:val="auto"/>
        </w:rPr>
        <w:t>本项目不涉及生产规模变动。厂内污水处理站年处理98500立方米废水项目处理能力与环评及验收一致。</w:t>
      </w:r>
    </w:p>
    <w:p w14:paraId="2B8A322A">
      <w:pPr>
        <w:pStyle w:val="38"/>
        <w:spacing w:line="360" w:lineRule="auto"/>
        <w:rPr>
          <w:color w:val="auto"/>
        </w:rPr>
      </w:pPr>
      <w:bookmarkStart w:id="11" w:name="_Toc184127398"/>
      <w:r>
        <w:rPr>
          <w:color w:val="auto"/>
        </w:rPr>
        <w:t>2.3</w:t>
      </w:r>
      <w:r>
        <w:rPr>
          <w:rFonts w:hint="eastAsia"/>
          <w:color w:val="auto"/>
        </w:rPr>
        <w:t>地点</w:t>
      </w:r>
      <w:bookmarkEnd w:id="11"/>
    </w:p>
    <w:p w14:paraId="6FB34714">
      <w:pPr>
        <w:pStyle w:val="9"/>
        <w:ind w:firstLine="480"/>
        <w:rPr>
          <w:color w:val="auto"/>
        </w:rPr>
      </w:pPr>
      <w:r>
        <w:rPr>
          <w:rFonts w:hint="eastAsia"/>
          <w:color w:val="auto"/>
        </w:rPr>
        <w:t>本项目</w:t>
      </w:r>
      <w:r>
        <w:rPr>
          <w:color w:val="auto"/>
        </w:rPr>
        <w:t>厂址不发生变化，</w:t>
      </w:r>
      <w:r>
        <w:rPr>
          <w:rFonts w:hint="eastAsia"/>
          <w:color w:val="auto"/>
        </w:rPr>
        <w:t>厂区内设备平面布局等均无变化，仅接管口位置调整，由厂界北侧（梅育路）调整至厂界东侧（新庆路）。变动前后位置图见附图3、附图4。</w:t>
      </w:r>
    </w:p>
    <w:p w14:paraId="4BBAB197">
      <w:pPr>
        <w:pStyle w:val="38"/>
        <w:spacing w:line="360" w:lineRule="auto"/>
        <w:rPr>
          <w:color w:val="auto"/>
        </w:rPr>
      </w:pPr>
      <w:bookmarkStart w:id="12" w:name="_Toc184127399"/>
      <w:r>
        <w:rPr>
          <w:color w:val="auto"/>
        </w:rPr>
        <w:t>2.4</w:t>
      </w:r>
      <w:r>
        <w:rPr>
          <w:rFonts w:hint="eastAsia"/>
          <w:color w:val="auto"/>
        </w:rPr>
        <w:t>生产工艺</w:t>
      </w:r>
      <w:bookmarkEnd w:id="12"/>
    </w:p>
    <w:p w14:paraId="543BDA47">
      <w:pPr>
        <w:pStyle w:val="9"/>
        <w:adjustRightInd w:val="0"/>
        <w:snapToGrid w:val="0"/>
        <w:ind w:firstLine="480"/>
        <w:rPr>
          <w:color w:val="auto"/>
        </w:rPr>
      </w:pPr>
      <w:r>
        <w:rPr>
          <w:rFonts w:hint="eastAsia"/>
          <w:color w:val="auto"/>
        </w:rPr>
        <w:t>（1）生产工艺：本项目生产工艺无变动，与环评一致。</w:t>
      </w:r>
    </w:p>
    <w:p w14:paraId="4934FA1D">
      <w:pPr>
        <w:pStyle w:val="9"/>
        <w:adjustRightInd w:val="0"/>
        <w:snapToGrid w:val="0"/>
        <w:ind w:firstLine="480"/>
        <w:rPr>
          <w:color w:val="auto"/>
        </w:rPr>
      </w:pPr>
      <w:r>
        <w:rPr>
          <w:rFonts w:hint="eastAsia"/>
          <w:color w:val="auto"/>
        </w:rPr>
        <w:t>（2）原辅材料：本项目原辅材料无变动。</w:t>
      </w:r>
    </w:p>
    <w:p w14:paraId="3C038BCC">
      <w:pPr>
        <w:pStyle w:val="9"/>
        <w:adjustRightInd w:val="0"/>
        <w:snapToGrid w:val="0"/>
        <w:ind w:firstLine="480"/>
        <w:rPr>
          <w:color w:val="auto"/>
        </w:rPr>
      </w:pPr>
      <w:r>
        <w:rPr>
          <w:rFonts w:hint="eastAsia"/>
          <w:color w:val="auto"/>
        </w:rPr>
        <w:t>（3）生产设备：本项目生产设备无变动。</w:t>
      </w:r>
    </w:p>
    <w:p w14:paraId="4FE272A9">
      <w:pPr>
        <w:pStyle w:val="9"/>
        <w:adjustRightInd w:val="0"/>
        <w:snapToGrid w:val="0"/>
        <w:ind w:firstLine="480"/>
        <w:rPr>
          <w:color w:val="auto"/>
          <w:szCs w:val="24"/>
        </w:rPr>
        <w:sectPr>
          <w:footerReference r:id="rId12" w:type="default"/>
          <w:pgSz w:w="11906" w:h="16838"/>
          <w:pgMar w:top="1440" w:right="1800" w:bottom="1440" w:left="1800" w:header="851" w:footer="992" w:gutter="0"/>
          <w:cols w:space="425" w:num="1"/>
          <w:docGrid w:type="lines" w:linePitch="312" w:charSpace="0"/>
        </w:sectPr>
      </w:pPr>
      <w:r>
        <w:rPr>
          <w:rFonts w:hint="eastAsia"/>
          <w:color w:val="auto"/>
        </w:rPr>
        <w:t>（4）水平衡：变动后，</w:t>
      </w:r>
      <w:r>
        <w:rPr>
          <w:rFonts w:hint="eastAsia"/>
          <w:color w:val="auto"/>
          <w:szCs w:val="24"/>
        </w:rPr>
        <w:t>企业全厂满负荷生产所需员工80人，核定用水量为4800t，排入厂内废水处理站约为4320t，生活用水减少995t/a，生活污水减少896t/a，其他用水无变动；</w:t>
      </w:r>
      <w:r>
        <w:rPr>
          <w:rFonts w:hint="eastAsia"/>
          <w:color w:val="auto"/>
        </w:rPr>
        <w:t>变动后排放去向有所调整，</w:t>
      </w:r>
      <w:r>
        <w:rPr>
          <w:rFonts w:hint="eastAsia"/>
          <w:color w:val="auto"/>
          <w:szCs w:val="24"/>
        </w:rPr>
        <w:t>循环冷却水由排入雨水管道调整为接管至梅村水处理厂，生活污水接入厂区废水处理站处理后再接管市政污水管网排入梅村水处理厂，变动前后水平衡见下图2.4-1、图2.4-2；</w:t>
      </w:r>
    </w:p>
    <w:p w14:paraId="46264774">
      <w:pPr>
        <w:jc w:val="center"/>
        <w:rPr>
          <w:sz w:val="20"/>
        </w:rPr>
      </w:pPr>
      <w:r>
        <w:rPr>
          <w:color w:val="auto"/>
          <w:sz w:val="22"/>
        </w:rPr>
        <mc:AlternateContent>
          <mc:Choice Requires="wps">
            <w:drawing>
              <wp:anchor distT="0" distB="0" distL="114300" distR="114300" simplePos="0" relativeHeight="251662336" behindDoc="0" locked="0" layoutInCell="1" allowOverlap="1">
                <wp:simplePos x="0" y="0"/>
                <wp:positionH relativeFrom="margin">
                  <wp:posOffset>3567430</wp:posOffset>
                </wp:positionH>
                <wp:positionV relativeFrom="paragraph">
                  <wp:posOffset>13216255</wp:posOffset>
                </wp:positionV>
                <wp:extent cx="3263900" cy="318770"/>
                <wp:effectExtent l="0" t="0" r="12700" b="5080"/>
                <wp:wrapNone/>
                <wp:docPr id="1857692798" name="矩形 1"/>
                <wp:cNvGraphicFramePr/>
                <a:graphic xmlns:a="http://schemas.openxmlformats.org/drawingml/2006/main">
                  <a:graphicData uri="http://schemas.microsoft.com/office/word/2010/wordprocessingShape">
                    <wps:wsp>
                      <wps:cNvSpPr/>
                      <wps:spPr>
                        <a:xfrm>
                          <a:off x="0" y="0"/>
                          <a:ext cx="3263900" cy="3187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ED7546">
                            <w:pPr>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图2.4-1 变动前全厂水平衡图（t/a）</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矩形 1" o:spid="_x0000_s1026" o:spt="1" style="position:absolute;left:0pt;margin-left:280.9pt;margin-top:1040.65pt;height:25.1pt;width:257pt;mso-position-horizontal-relative:margin;z-index:251662336;v-text-anchor:middle;mso-width-relative:page;mso-height-relative:page;" fillcolor="#FFFFFF [3212]" filled="t" stroked="f" coordsize="21600,21600" o:gfxdata="UEsDBAoAAAAAAIdO4kAAAAAAAAAAAAAAAAAEAAAAZHJzL1BLAwQUAAAACACHTuJAkYXXgNoAAAAO&#10;AQAADwAAAGRycy9kb3ducmV2LnhtbE2PPU/DMBCGdyT+g3VIbNR2q5Q0jdMBwQIiEqUDoxubOGCf&#10;o9j94N9znWB8P/Tec/XmHDw72ikNERXImQBmsYtmwF7B7v3prgSWskajfUSr4Mcm2DTXV7WuTDzh&#10;mz1uc89oBFOlFbicx4rz1DkbdJrF0SJln3EKOpOcem4mfaLx4PlciCUPekC64PRoH5ztvreHoCD3&#10;xSvuXj4eV24on31h2vYrtUrd3kixBpbtOf+V4YJP6NAQ0z4e0CTmFRRLSehZwVyUcgHsUhH3BXl7&#10;8uRCFsCbmv9/o/kFUEsDBBQAAAAIAIdO4kBni0r4bwIAAM8EAAAOAAAAZHJzL2Uyb0RvYy54bWyt&#10;VM1uEzEQviPxDpbvdJNUNGnUTRU1CkKqaKWCODteO2vJf9hONuVlkLjxEDwO4jX47N20UDj0wB6c&#10;sT2eme+bb3JxeTCa7EWIytmajk9GlAjLXaPstqYf3q9fzSiJidmGaWdFTe9FpJeLly8uOj8XE9c6&#10;3YhAEMTGeedr2qbk51UVeSsMiyfOC4tL6YJhCduwrZrAOkQ3upqMRmdV50Ljg+MiRpyu+ks6RAzP&#10;CeikVFysHN8ZYVMfNQjNEiDFVvlIF6VaKQVPN1JGkYiuKZCmsiIJ7E1eq8UFm28D863iQwnsOSU8&#10;wWSYskj6EGrFEiO7oP4KZRQPLjqZTrgzVQ+kMAIU49ETbu5a5kXBAqqjfyA9/r+w/N3+NhDVQAmz&#10;19Oz88n0HP23zKDzP798+/H9Kxlnkjof5/C987dh2EWYGfFBBpN/gYUcCrH3D8SKQyIch6eTs9Pz&#10;ETjnuDsdz6bTwnz1+NqHmN4IZ0g2ahrQuMIn21/HhIxwPbrkZNFp1ayV1mUTtpsrHcieocnr8uWS&#10;8eQPN21JB5iTaSmEQboSkkFNxgN+tFtKmN5iJngKJbd1OQMi9blXLLZ9jhK2l45RCdOglanpbJS/&#10;IbO2KCCT1tOUrXTYHAbuNq65B+3B9XqMnq8VcF+zmG5ZgABBFUY03WCR2qFsN1iUtC58/td59ocu&#10;cEtJB0ED0qcdC4IS/dZCMVn9RyMcjc3RsDtz5UDfGMPveTHxICR9NGVw5iMmd5mz4IpZjlw9WcPm&#10;KvWDhdnnYrksblC5Z+na3nmeg2curVvukpOqtDUT07Mx8AWdl9YNM5kH6fd98Xr8H1r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GF14DaAAAADgEAAA8AAAAAAAAAAQAgAAAAIgAAAGRycy9kb3du&#10;cmV2LnhtbFBLAQIUABQAAAAIAIdO4kBni0r4bwIAAM8EAAAOAAAAAAAAAAEAIAAAACkBAABkcnMv&#10;ZTJvRG9jLnhtbFBLBQYAAAAABgAGAFkBAAAKBgAAAAA=&#10;">
                <v:fill on="t" focussize="0,0"/>
                <v:stroke on="f" weight="1pt" miterlimit="8" joinstyle="miter"/>
                <v:imagedata o:title=""/>
                <o:lock v:ext="edit" aspectratio="f"/>
                <v:textbox inset="0mm,0mm,0mm,0mm">
                  <w:txbxContent>
                    <w:p w14:paraId="1FED7546">
                      <w:pPr>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图2.4-1 变动前全厂水平衡图（t/a）</w:t>
                      </w:r>
                    </w:p>
                  </w:txbxContent>
                </v:textbox>
              </v:rect>
            </w:pict>
          </mc:Fallback>
        </mc:AlternateContent>
      </w:r>
      <w:r>
        <w:rPr>
          <w:b/>
          <w:bCs/>
          <w:snapToGrid w:val="0"/>
          <w:kern w:val="0"/>
          <w:sz w:val="24"/>
          <w:szCs w:val="20"/>
        </w:rPr>
        <w:drawing>
          <wp:inline distT="0" distB="0" distL="0" distR="0">
            <wp:extent cx="9496425" cy="13524865"/>
            <wp:effectExtent l="0" t="0" r="952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l="6017" t="5301" r="5874" b="6091"/>
                    <a:stretch>
                      <a:fillRect/>
                    </a:stretch>
                  </pic:blipFill>
                  <pic:spPr>
                    <a:xfrm>
                      <a:off x="0" y="0"/>
                      <a:ext cx="9496425" cy="13524865"/>
                    </a:xfrm>
                    <a:prstGeom prst="rect">
                      <a:avLst/>
                    </a:prstGeom>
                    <a:noFill/>
                    <a:ln>
                      <a:noFill/>
                    </a:ln>
                  </pic:spPr>
                </pic:pic>
              </a:graphicData>
            </a:graphic>
          </wp:inline>
        </w:drawing>
      </w:r>
    </w:p>
    <w:p w14:paraId="44C0927D">
      <w:pPr>
        <w:rPr>
          <w:color w:val="auto"/>
          <w:szCs w:val="24"/>
        </w:rPr>
        <w:sectPr>
          <w:pgSz w:w="16838" w:h="23811"/>
          <w:pgMar w:top="873" w:right="669" w:bottom="873" w:left="669" w:header="851" w:footer="992" w:gutter="0"/>
          <w:cols w:space="0" w:num="1"/>
          <w:rtlGutter w:val="0"/>
          <w:docGrid w:type="lines" w:linePitch="312" w:charSpace="0"/>
        </w:sectPr>
      </w:pPr>
      <w:r>
        <w:rPr>
          <w:color w:val="auto"/>
          <w:sz w:val="22"/>
        </w:rPr>
        <mc:AlternateContent>
          <mc:Choice Requires="wps">
            <w:drawing>
              <wp:anchor distT="0" distB="0" distL="114300" distR="114300" simplePos="0" relativeHeight="251661312" behindDoc="0" locked="0" layoutInCell="1" allowOverlap="1">
                <wp:simplePos x="0" y="0"/>
                <wp:positionH relativeFrom="column">
                  <wp:posOffset>3447415</wp:posOffset>
                </wp:positionH>
                <wp:positionV relativeFrom="paragraph">
                  <wp:posOffset>13163550</wp:posOffset>
                </wp:positionV>
                <wp:extent cx="2889885" cy="353060"/>
                <wp:effectExtent l="0" t="0" r="6350" b="8890"/>
                <wp:wrapNone/>
                <wp:docPr id="767190164" name="矩形 1"/>
                <wp:cNvGraphicFramePr/>
                <a:graphic xmlns:a="http://schemas.openxmlformats.org/drawingml/2006/main">
                  <a:graphicData uri="http://schemas.microsoft.com/office/word/2010/wordprocessingShape">
                    <wps:wsp>
                      <wps:cNvSpPr/>
                      <wps:spPr>
                        <a:xfrm>
                          <a:off x="0" y="0"/>
                          <a:ext cx="2889849" cy="3530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B2E3E3">
                            <w:pPr>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图2.4-2 变动后全厂水平衡图（t/a）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1.45pt;margin-top:1036.5pt;height:27.8pt;width:227.55pt;z-index:251661312;v-text-anchor:middle;mso-width-relative:page;mso-height-relative:page;" fillcolor="#FFFFFF [3212]" filled="t" stroked="f" coordsize="21600,21600" o:gfxdata="UEsDBAoAAAAAAIdO4kAAAAAAAAAAAAAAAAAEAAAAZHJzL1BLAwQUAAAACACHTuJAKXH3zN0AAAAN&#10;AQAADwAAAGRycy9kb3ducmV2LnhtbE2PP0/DMBDFdyS+g3VIbNROStskjdOhEkMGJGgZGN3YTUJi&#10;O7KdP/32HBPd7u49vfu9/LDonkzK+dYaDtGKAVGmsrI1NYev89tLAsQHYaTorVEcbsrDoXh8yEUm&#10;7Ww+1XQKNcEQ4zPBoQlhyCj1VaO08Cs7KIPa1TotAq6uptKJGcN1T2PGtlSL1uCHRgzq2KiqO42a&#10;Q1eWelw21VR+vO9+1m6+defvI+fPTxHbAwlqCf9m+MNHdCiQ6WJHIz3pOWxe4xStHGK2W2MrtKRp&#10;gsMFT1GcbIEWOb1vUfwCUEsDBBQAAAAIAIdO4kDJXr2TeQIAAN4EAAAOAAAAZHJzL2Uyb0RvYy54&#10;bWytVMlu2zAQvRfoPxC8N5IdxxsiB0YMFwWCJkBa9ExTlEWAW0l6SX+mQG/9iH5O0d/oI6UsTXvI&#10;oTpQM5rRLG/e8PziqBXZCx+kNRUdnJSUCMNtLc22oh8/rN9MKQmRmZopa0RF70SgF4vXr84Pbi6G&#10;trWqFp4giAnzg6toG6ObF0XgrdAsnFgnDIyN9ZpFqH5b1J4dEF2rYliW4+Jgfe285SIEfF11RtpH&#10;9C8JaJtGcrGyfKeFiV1ULxSLaCm00gW6yNU2jeDxummCiERVFJ3GfCIJ5E06i8U5m289c63kfQns&#10;JSU860kzaZD0IdSKRUZ2Xv4VSkvubbBNPOFWF10jGRF0MSifYXPbMidyL4A6uAfQw/8Ly9/vbzyR&#10;dUUn48lgVg7GI0oM0xj8r6/ff/74RgYJo4MLc7jeuhvfawFiavjYeJ3eaIUcM653D7iKYyQcH4fT&#10;6Ww6mlHCYTs9Oy3HGfji8W/nQ3wrrCZJqKjH3DKcbH8VIjLC9d4lJQtWyXotlcqK324ulSd7hhmv&#10;85NKxi9/uClDDuD7cFJi9pyBuQ0YA1E7dB/MlhKmtlgJHn3ObWzKgEhd7hULbZcjh+2Yo2XEMiip&#10;Kzot09NnVgYFJNA6mJIUj5tjj93G1ndA3duOjsHxtUTfVyzEG+bBP1SIDY3XOBplUbbtJUpa67/8&#10;63vyBy1gpeQAPqOlzzvmBSXqnQFhZoPRKC1AVkZnkyEU/9SyeWoxO31pAecAd4HjWUz+Ud2Ljbf6&#10;ExZ5mbLCxAxH7g68XrmM3Z7hKuBiucxuIL1j8crcOp6CJ2yNXe6ibWQecwKqQ6fHD7TPo+xXNO3V&#10;Uz17PV5L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cffM3QAAAA0BAAAPAAAAAAAAAAEAIAAA&#10;ACIAAABkcnMvZG93bnJldi54bWxQSwECFAAUAAAACACHTuJAyV69k3kCAADeBAAADgAAAAAAAAAB&#10;ACAAAAAsAQAAZHJzL2Uyb0RvYy54bWxQSwUGAAAAAAYABgBZAQAAFwYAAAAA&#10;">
                <v:fill on="t" focussize="0,0"/>
                <v:stroke on="f" weight="1pt" miterlimit="8" joinstyle="miter"/>
                <v:imagedata o:title=""/>
                <o:lock v:ext="edit" aspectratio="f"/>
                <v:textbox>
                  <w:txbxContent>
                    <w:p w14:paraId="36B2E3E3">
                      <w:pPr>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图2.4-2 变动后全厂水平衡图（t/a）</w:t>
                      </w:r>
                    </w:p>
                  </w:txbxContent>
                </v:textbox>
              </v:rect>
            </w:pict>
          </mc:Fallback>
        </mc:AlternateContent>
      </w:r>
      <w:r>
        <w:rPr>
          <w:color w:val="auto"/>
          <w:sz w:val="22"/>
        </w:rPr>
        <w:drawing>
          <wp:inline distT="0" distB="0" distL="114300" distR="114300">
            <wp:extent cx="9561830" cy="13597890"/>
            <wp:effectExtent l="0" t="0" r="1270" b="3810"/>
            <wp:docPr id="1" name="图片 1" descr="三开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开水平衡"/>
                    <pic:cNvPicPr>
                      <a:picLocks noChangeAspect="1"/>
                    </pic:cNvPicPr>
                  </pic:nvPicPr>
                  <pic:blipFill>
                    <a:blip r:embed="rId16"/>
                    <a:stretch>
                      <a:fillRect/>
                    </a:stretch>
                  </pic:blipFill>
                  <pic:spPr>
                    <a:xfrm>
                      <a:off x="0" y="0"/>
                      <a:ext cx="9561830" cy="13597890"/>
                    </a:xfrm>
                    <a:prstGeom prst="rect">
                      <a:avLst/>
                    </a:prstGeom>
                  </pic:spPr>
                </pic:pic>
              </a:graphicData>
            </a:graphic>
          </wp:inline>
        </w:drawing>
      </w:r>
      <w:r>
        <w:rPr>
          <w:color w:val="auto"/>
          <w:sz w:val="22"/>
        </w:rPr>
        <mc:AlternateContent>
          <mc:Choice Requires="wps">
            <w:drawing>
              <wp:anchor distT="0" distB="0" distL="0" distR="0" simplePos="0" relativeHeight="251663360" behindDoc="0" locked="0" layoutInCell="1" allowOverlap="0">
                <wp:simplePos x="0" y="0"/>
                <wp:positionH relativeFrom="rightMargin">
                  <wp:posOffset>43180</wp:posOffset>
                </wp:positionH>
                <wp:positionV relativeFrom="paragraph">
                  <wp:posOffset>5360670</wp:posOffset>
                </wp:positionV>
                <wp:extent cx="331470" cy="155575"/>
                <wp:effectExtent l="0" t="0" r="0" b="7620"/>
                <wp:wrapSquare wrapText="bothSides"/>
                <wp:docPr id="1583877565" name="矩形 1"/>
                <wp:cNvGraphicFramePr/>
                <a:graphic xmlns:a="http://schemas.openxmlformats.org/drawingml/2006/main">
                  <a:graphicData uri="http://schemas.microsoft.com/office/word/2010/wordprocessingShape">
                    <wps:wsp>
                      <wps:cNvSpPr/>
                      <wps:spPr>
                        <a:xfrm>
                          <a:off x="0" y="0"/>
                          <a:ext cx="331470" cy="155575"/>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E67B26">
                            <w:pPr>
                              <w:adjustRightInd w:val="0"/>
                              <w:snapToGrid w:val="0"/>
                              <w:rPr>
                                <w:rFonts w:hint="eastAsia"/>
                                <w:b/>
                                <w:bCs/>
                                <w:color w:val="000000" w:themeColor="text1"/>
                                <w:sz w:val="11"/>
                                <w:szCs w:val="1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811.85pt;margin-top:480pt;height:12.25pt;width:26.1pt;mso-position-horizontal-relative:page;mso-position-vertical-relative:page;mso-wrap-distance-bottom:0pt;mso-wrap-distance-left:0pt;mso-wrap-distance-right:0pt;mso-wrap-distance-top:0pt;z-index:251663360;v-text-anchor:middle;mso-width-relative:page;mso-height-relative:page;" fillcolor="#FFFFFF [3212]" filled="t" stroked="f" coordsize="21600,21600" o:allowoverlap="f" o:gfxdata="UEsDBAoAAAAAAIdO4kAAAAAAAAAAAAAAAAAEAAAAZHJzL1BLAwQUAAAACACHTuJAiKOvr9kAAAAI&#10;AQAADwAAAGRycy9kb3ducmV2LnhtbE2PwU7DMBBE70j8g7VI3KjTqoQQ4lRQiUNRK0HgQG9OvCQR&#10;9jqK3bT8PdsTHGdnNfOmWJ2cFROOofekYD5LQCA13vTUKvh4f77JQISoyWjrCRX8YIBVeXlR6Nz4&#10;I73hVMVWcAiFXCvoYhxyKUPTodNh5gck9r786HRkObbSjPrI4c7KRZKk0umeuKHTA647bL6rg1Ow&#10;c7vHV7PdrzcvT9Pntqr3qY0bpa6v5skDiIin+PcMZ3xGh5KZan8gE4RVkDJ4VJAtlwsQ7N/e87Sa&#10;D2l2B7Is5P8B5S9QSwMEFAAAAAgAh07iQGLR8Yh3AgAA3QQAAA4AAABkcnMvZTJvRG9jLnhtbK1U&#10;S27bMBDdF+gdCO4bWYkVu0bkwIjhokDQBEiLrmmKsgjwV5L+pJcp0F0PkeMUvUYfKeXTtIssqgU1&#10;oxnN4zy+4dn5QSuyEz5Ia2paHo0oEYbbRppNTT99XL2ZUhIiMw1T1oia3opAz+evX53t3Uwc286q&#10;RniCIibM9q6mXYxuVhSBd0KzcGSdMAi21msW4fpN0Xi2R3WtiuPR6LTYW984b7kIAV+XfZAOFf1L&#10;Ctq2lVwsLd9qYWJf1QvFIloKnXSBzvNu21bweNW2QUSiaopOY14BAnud1mJ+xmYbz1wn+bAF9pIt&#10;POtJM2kA+lBqySIjWy//KqUl9zbYNh5xq4u+kcwIuihHz7i56ZgTuRdQHdwD6eH/leUfdteeyAZK&#10;qKYn08mkOq0oMUzj5H99+/Hz7jspE0l7F2bIvXHXfvACzNTxofU6vdELOWRibx+IFYdIOD6enJTj&#10;CSjnCJVVVU2qVLN4/Nn5EN8Jq0kyaupxbplOtrsMsU+9T0lYwSrZrKRS2fGb9YXyZMdwxqv8DNX/&#10;SFOG7LGTEtiEMwi3hWBgaofmg9lQwtQGE8Gjz9DGJgBgs1mCXrLQ9RC5akJgMy0jZkFJXdPpKD0D&#10;sDLoLlHWk5SseFgf8E8y17a5Bene9moMjq8kEC5ZiNfMQ35gCgMar7C0ymLXdrAo6az/+q/vKR+q&#10;QJSSPeSMlr5smReUqPcGenlbjsdJ/9kZV5NjOP5pZP00Yrb6woLNEleB49lM+VHdm623+jPmeJFQ&#10;EWKGA7snb3AuYj9muAm4WCxyGjTvWLw0N46n4olCYxfbaFuZT/mRnYE/qD7rZJjQNFZP/Zz1eCvN&#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Io6+v2QAAAAgBAAAPAAAAAAAAAAEAIAAAACIAAABk&#10;cnMvZG93bnJldi54bWxQSwECFAAUAAAACACHTuJAYtHxiHcCAADdBAAADgAAAAAAAAABACAAAAAo&#10;AQAAZHJzL2Uyb0RvYy54bWxQSwUGAAAAAAYABgBZAQAAEQYAAAAA&#10;">
                <v:fill on="t" focussize="0,0"/>
                <v:stroke on="f" weight="0.25pt" miterlimit="8" joinstyle="miter"/>
                <v:imagedata o:title=""/>
                <o:lock v:ext="edit" aspectratio="f"/>
                <v:textbox>
                  <w:txbxContent>
                    <w:p w14:paraId="03E67B26">
                      <w:pPr>
                        <w:adjustRightInd w:val="0"/>
                        <w:snapToGrid w:val="0"/>
                        <w:rPr>
                          <w:rFonts w:hint="eastAsia"/>
                          <w:b/>
                          <w:bCs/>
                          <w:color w:val="000000" w:themeColor="text1"/>
                          <w:sz w:val="11"/>
                          <w:szCs w:val="11"/>
                          <w14:textFill>
                            <w14:solidFill>
                              <w14:schemeClr w14:val="tx1"/>
                            </w14:solidFill>
                          </w14:textFill>
                        </w:rPr>
                      </w:pPr>
                    </w:p>
                  </w:txbxContent>
                </v:textbox>
                <w10:wrap type="square"/>
              </v:rect>
            </w:pict>
          </mc:Fallback>
        </mc:AlternateContent>
      </w:r>
    </w:p>
    <w:p w14:paraId="1731A944">
      <w:pPr>
        <w:pStyle w:val="38"/>
        <w:spacing w:line="360" w:lineRule="auto"/>
        <w:rPr>
          <w:color w:val="auto"/>
        </w:rPr>
      </w:pPr>
      <w:bookmarkStart w:id="13" w:name="_Toc184127400"/>
      <w:r>
        <w:rPr>
          <w:color w:val="auto"/>
        </w:rPr>
        <w:t>2.5</w:t>
      </w:r>
      <w:r>
        <w:rPr>
          <w:rFonts w:hint="eastAsia"/>
          <w:color w:val="auto"/>
        </w:rPr>
        <w:t>环境保护措施</w:t>
      </w:r>
      <w:bookmarkEnd w:id="13"/>
    </w:p>
    <w:p w14:paraId="50FEE45D">
      <w:pPr>
        <w:autoSpaceDE w:val="0"/>
        <w:autoSpaceDN w:val="0"/>
        <w:adjustRightInd w:val="0"/>
        <w:spacing w:line="360" w:lineRule="auto"/>
        <w:ind w:firstLine="482" w:firstLineChars="200"/>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（1）废气防治措施</w:t>
      </w:r>
    </w:p>
    <w:p w14:paraId="5D8B9887">
      <w:pPr>
        <w:autoSpaceDE w:val="0"/>
        <w:autoSpaceDN w:val="0"/>
        <w:adjustRightIn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此次无废气防治措施变动，主要废气排放口均</w:t>
      </w:r>
      <w:r>
        <w:rPr>
          <w:rFonts w:ascii="Times New Roman" w:hAnsi="Times New Roman" w:eastAsia="宋体" w:cs="Times New Roman"/>
          <w:color w:val="auto"/>
          <w:sz w:val="24"/>
          <w:szCs w:val="24"/>
        </w:rPr>
        <w:t>未</w:t>
      </w:r>
      <w:r>
        <w:rPr>
          <w:rFonts w:hint="eastAsia" w:ascii="Times New Roman" w:hAnsi="Times New Roman" w:eastAsia="宋体" w:cs="Times New Roman"/>
          <w:color w:val="auto"/>
          <w:sz w:val="24"/>
          <w:szCs w:val="24"/>
        </w:rPr>
        <w:t>发生</w:t>
      </w:r>
      <w:r>
        <w:rPr>
          <w:rFonts w:ascii="Times New Roman" w:hAnsi="Times New Roman" w:eastAsia="宋体" w:cs="Times New Roman"/>
          <w:color w:val="auto"/>
          <w:sz w:val="24"/>
          <w:szCs w:val="24"/>
        </w:rPr>
        <w:t>变化</w:t>
      </w:r>
      <w:r>
        <w:rPr>
          <w:rFonts w:hint="eastAsia" w:ascii="Times New Roman" w:hAnsi="Times New Roman" w:eastAsia="宋体" w:cs="Times New Roman"/>
          <w:color w:val="auto"/>
          <w:sz w:val="24"/>
          <w:szCs w:val="24"/>
        </w:rPr>
        <w:t>、与环评及验收一致。</w:t>
      </w:r>
    </w:p>
    <w:p w14:paraId="4F675D97">
      <w:pPr>
        <w:autoSpaceDE w:val="0"/>
        <w:autoSpaceDN w:val="0"/>
        <w:adjustRightInd w:val="0"/>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（2）废水防治措施</w:t>
      </w:r>
    </w:p>
    <w:p w14:paraId="701F6732">
      <w:pPr>
        <w:pStyle w:val="9"/>
        <w:ind w:firstLine="480"/>
        <w:jc w:val="left"/>
        <w:rPr>
          <w:color w:val="auto"/>
          <w:szCs w:val="24"/>
        </w:rPr>
      </w:pPr>
      <w:r>
        <w:rPr>
          <w:rFonts w:hint="eastAsia"/>
          <w:color w:val="auto"/>
          <w:szCs w:val="24"/>
        </w:rPr>
        <w:t>废水处理设施累积以下变动</w:t>
      </w:r>
      <w:bookmarkStart w:id="14" w:name="OLE_LINK3"/>
      <w:r>
        <w:rPr>
          <w:rFonts w:hint="eastAsia"/>
          <w:color w:val="auto"/>
          <w:szCs w:val="24"/>
        </w:rPr>
        <w:t>：将生活污水接入厂区废水处理站处理后再接管市政污水管网排入梅村水处理厂；循环冷却水由排入雨水管道调整为接管至梅村水处理厂</w:t>
      </w:r>
      <w:bookmarkEnd w:id="14"/>
      <w:r>
        <w:rPr>
          <w:rFonts w:hint="eastAsia"/>
          <w:color w:val="auto"/>
          <w:szCs w:val="24"/>
        </w:rPr>
        <w:t>。具体见下表，厂内废水处理站流程见图2.5-1。</w:t>
      </w:r>
    </w:p>
    <w:p w14:paraId="3947D4B1">
      <w:pPr>
        <w:pStyle w:val="9"/>
        <w:ind w:firstLine="422"/>
        <w:jc w:val="left"/>
        <w:rPr>
          <w:b/>
          <w:bCs/>
          <w:color w:val="auto"/>
          <w:sz w:val="21"/>
          <w:szCs w:val="21"/>
        </w:rPr>
        <w:sectPr>
          <w:pgSz w:w="11906" w:h="16838"/>
          <w:pgMar w:top="1440" w:right="1800" w:bottom="1440" w:left="1800" w:header="851" w:footer="992" w:gutter="0"/>
          <w:cols w:space="425" w:num="1"/>
          <w:docGrid w:type="lines" w:linePitch="312" w:charSpace="0"/>
        </w:sectPr>
      </w:pPr>
    </w:p>
    <w:p w14:paraId="2548FBA9">
      <w:pPr>
        <w:pStyle w:val="21"/>
        <w:adjustRightInd w:val="0"/>
        <w:snapToGrid w:val="0"/>
        <w:ind w:firstLine="482"/>
        <w:jc w:val="center"/>
        <w:rPr>
          <w:rFonts w:hint="eastAsia"/>
          <w:color w:val="auto"/>
        </w:rPr>
      </w:pPr>
      <w:r>
        <w:rPr>
          <w:rFonts w:hint="eastAsia"/>
          <w:b/>
          <w:color w:val="auto"/>
          <w:lang w:bidi="ar"/>
        </w:rPr>
        <w:t>表</w:t>
      </w:r>
      <w:r>
        <w:rPr>
          <w:b/>
          <w:color w:val="auto"/>
          <w:lang w:bidi="ar"/>
        </w:rPr>
        <w:t>2</w:t>
      </w:r>
      <w:r>
        <w:rPr>
          <w:rFonts w:hint="eastAsia"/>
          <w:b/>
          <w:color w:val="auto"/>
          <w:lang w:bidi="ar"/>
        </w:rPr>
        <w:t>-3 废水环保措施变动前后情况</w:t>
      </w:r>
    </w:p>
    <w:tbl>
      <w:tblPr>
        <w:tblStyle w:val="23"/>
        <w:tblW w:w="141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41"/>
        <w:gridCol w:w="1740"/>
        <w:gridCol w:w="1232"/>
        <w:gridCol w:w="1588"/>
        <w:gridCol w:w="1029"/>
        <w:gridCol w:w="1793"/>
        <w:gridCol w:w="1436"/>
        <w:gridCol w:w="1100"/>
        <w:gridCol w:w="2298"/>
      </w:tblGrid>
      <w:tr w14:paraId="305D0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741" w:type="dxa"/>
            <w:vMerge w:val="restart"/>
            <w:tcBorders>
              <w:tl2br w:val="nil"/>
              <w:tr2bl w:val="nil"/>
            </w:tcBorders>
            <w:shd w:val="clear" w:color="auto" w:fill="auto"/>
            <w:vAlign w:val="center"/>
          </w:tcPr>
          <w:p w14:paraId="7BEB3D36">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类别</w:t>
            </w:r>
          </w:p>
        </w:tc>
        <w:tc>
          <w:tcPr>
            <w:tcW w:w="1241" w:type="dxa"/>
            <w:vMerge w:val="restart"/>
            <w:tcBorders>
              <w:tl2br w:val="nil"/>
              <w:tr2bl w:val="nil"/>
            </w:tcBorders>
            <w:shd w:val="clear" w:color="auto" w:fill="auto"/>
            <w:vAlign w:val="center"/>
          </w:tcPr>
          <w:p w14:paraId="0A983103">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产污工序</w:t>
            </w:r>
          </w:p>
        </w:tc>
        <w:tc>
          <w:tcPr>
            <w:tcW w:w="1740" w:type="dxa"/>
            <w:vMerge w:val="restart"/>
            <w:tcBorders>
              <w:tl2br w:val="nil"/>
              <w:tr2bl w:val="nil"/>
            </w:tcBorders>
            <w:shd w:val="clear" w:color="auto" w:fill="auto"/>
            <w:vAlign w:val="center"/>
          </w:tcPr>
          <w:p w14:paraId="0B9D0541">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产污因子</w:t>
            </w:r>
          </w:p>
        </w:tc>
        <w:tc>
          <w:tcPr>
            <w:tcW w:w="3849" w:type="dxa"/>
            <w:gridSpan w:val="3"/>
            <w:tcBorders>
              <w:tl2br w:val="nil"/>
              <w:tr2bl w:val="nil"/>
            </w:tcBorders>
            <w:shd w:val="clear" w:color="auto" w:fill="auto"/>
            <w:vAlign w:val="center"/>
          </w:tcPr>
          <w:p w14:paraId="21DF34D4">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变动前</w:t>
            </w:r>
          </w:p>
        </w:tc>
        <w:tc>
          <w:tcPr>
            <w:tcW w:w="4329" w:type="dxa"/>
            <w:gridSpan w:val="3"/>
            <w:tcBorders>
              <w:tl2br w:val="nil"/>
              <w:tr2bl w:val="nil"/>
            </w:tcBorders>
            <w:shd w:val="clear" w:color="auto" w:fill="auto"/>
            <w:vAlign w:val="center"/>
          </w:tcPr>
          <w:p w14:paraId="0AFA74EC">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变动后</w:t>
            </w:r>
          </w:p>
        </w:tc>
        <w:tc>
          <w:tcPr>
            <w:tcW w:w="2298" w:type="dxa"/>
            <w:vMerge w:val="restart"/>
            <w:tcBorders>
              <w:tl2br w:val="nil"/>
              <w:tr2bl w:val="nil"/>
            </w:tcBorders>
            <w:shd w:val="clear" w:color="auto" w:fill="auto"/>
            <w:vAlign w:val="center"/>
          </w:tcPr>
          <w:p w14:paraId="45643549">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变动情况</w:t>
            </w:r>
          </w:p>
        </w:tc>
      </w:tr>
      <w:tr w14:paraId="79CD0B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741" w:type="dxa"/>
            <w:vMerge w:val="continue"/>
            <w:tcBorders>
              <w:tl2br w:val="nil"/>
              <w:tr2bl w:val="nil"/>
            </w:tcBorders>
            <w:shd w:val="clear" w:color="auto" w:fill="auto"/>
            <w:vAlign w:val="center"/>
          </w:tcPr>
          <w:p w14:paraId="7C5B9C29">
            <w:pPr>
              <w:spacing w:beforeAutospacing="0" w:afterAutospacing="0"/>
              <w:ind w:firstLine="0" w:firstLineChars="0"/>
              <w:jc w:val="center"/>
              <w:rPr>
                <w:rFonts w:hint="default" w:ascii="Times New Roman" w:hAnsi="Times New Roman" w:cs="Times New Roman"/>
                <w:color w:val="auto"/>
                <w:szCs w:val="21"/>
              </w:rPr>
            </w:pPr>
          </w:p>
        </w:tc>
        <w:tc>
          <w:tcPr>
            <w:tcW w:w="1241" w:type="dxa"/>
            <w:vMerge w:val="continue"/>
            <w:tcBorders>
              <w:tl2br w:val="nil"/>
              <w:tr2bl w:val="nil"/>
            </w:tcBorders>
            <w:shd w:val="clear" w:color="auto" w:fill="auto"/>
            <w:vAlign w:val="center"/>
          </w:tcPr>
          <w:p w14:paraId="6182C5DB">
            <w:pPr>
              <w:spacing w:beforeAutospacing="0" w:afterAutospacing="0"/>
              <w:ind w:firstLine="0" w:firstLineChars="0"/>
              <w:jc w:val="center"/>
              <w:rPr>
                <w:rFonts w:hint="default" w:ascii="Times New Roman" w:hAnsi="Times New Roman" w:cs="Times New Roman"/>
                <w:color w:val="auto"/>
                <w:szCs w:val="21"/>
              </w:rPr>
            </w:pPr>
          </w:p>
        </w:tc>
        <w:tc>
          <w:tcPr>
            <w:tcW w:w="1740" w:type="dxa"/>
            <w:vMerge w:val="continue"/>
            <w:tcBorders>
              <w:tl2br w:val="nil"/>
              <w:tr2bl w:val="nil"/>
            </w:tcBorders>
            <w:shd w:val="clear" w:color="auto" w:fill="auto"/>
            <w:vAlign w:val="center"/>
          </w:tcPr>
          <w:p w14:paraId="70ED513A">
            <w:pPr>
              <w:spacing w:beforeAutospacing="0" w:afterAutospacing="0"/>
              <w:ind w:firstLine="0" w:firstLineChars="0"/>
              <w:jc w:val="center"/>
              <w:rPr>
                <w:rFonts w:hint="default" w:ascii="Times New Roman" w:hAnsi="Times New Roman" w:cs="Times New Roman"/>
                <w:color w:val="auto"/>
                <w:szCs w:val="21"/>
              </w:rPr>
            </w:pPr>
          </w:p>
        </w:tc>
        <w:tc>
          <w:tcPr>
            <w:tcW w:w="1232" w:type="dxa"/>
            <w:tcBorders>
              <w:tl2br w:val="nil"/>
              <w:tr2bl w:val="nil"/>
            </w:tcBorders>
            <w:shd w:val="clear" w:color="auto" w:fill="auto"/>
            <w:vAlign w:val="center"/>
          </w:tcPr>
          <w:p w14:paraId="5B5202C6">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治理措施</w:t>
            </w:r>
          </w:p>
        </w:tc>
        <w:tc>
          <w:tcPr>
            <w:tcW w:w="1588" w:type="dxa"/>
            <w:tcBorders>
              <w:tl2br w:val="nil"/>
              <w:tr2bl w:val="nil"/>
            </w:tcBorders>
            <w:shd w:val="clear" w:color="auto" w:fill="auto"/>
            <w:vAlign w:val="center"/>
          </w:tcPr>
          <w:p w14:paraId="74414490">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排放方式/排放去向</w:t>
            </w:r>
          </w:p>
        </w:tc>
        <w:tc>
          <w:tcPr>
            <w:tcW w:w="1029" w:type="dxa"/>
            <w:tcBorders>
              <w:tl2br w:val="nil"/>
              <w:tr2bl w:val="nil"/>
            </w:tcBorders>
            <w:shd w:val="clear" w:color="auto" w:fill="auto"/>
            <w:vAlign w:val="center"/>
          </w:tcPr>
          <w:p w14:paraId="06F031F7">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排放口编号</w:t>
            </w:r>
          </w:p>
        </w:tc>
        <w:tc>
          <w:tcPr>
            <w:tcW w:w="1793" w:type="dxa"/>
            <w:tcBorders>
              <w:tl2br w:val="nil"/>
              <w:tr2bl w:val="nil"/>
            </w:tcBorders>
            <w:shd w:val="clear" w:color="auto" w:fill="auto"/>
            <w:vAlign w:val="center"/>
          </w:tcPr>
          <w:p w14:paraId="47B988B4">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治理措施</w:t>
            </w:r>
          </w:p>
        </w:tc>
        <w:tc>
          <w:tcPr>
            <w:tcW w:w="1436" w:type="dxa"/>
            <w:tcBorders>
              <w:tl2br w:val="nil"/>
              <w:tr2bl w:val="nil"/>
            </w:tcBorders>
            <w:shd w:val="clear" w:color="auto" w:fill="auto"/>
            <w:vAlign w:val="center"/>
          </w:tcPr>
          <w:p w14:paraId="33BE2F2B">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排放方式/排放去向</w:t>
            </w:r>
          </w:p>
        </w:tc>
        <w:tc>
          <w:tcPr>
            <w:tcW w:w="1100" w:type="dxa"/>
            <w:tcBorders>
              <w:tl2br w:val="nil"/>
              <w:tr2bl w:val="nil"/>
            </w:tcBorders>
            <w:shd w:val="clear" w:color="auto" w:fill="auto"/>
            <w:vAlign w:val="center"/>
          </w:tcPr>
          <w:p w14:paraId="22244CEE">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44"/>
                <w:sz w:val="21"/>
                <w:szCs w:val="21"/>
                <w:lang w:bidi="ar"/>
              </w:rPr>
              <w:t>排放口编号</w:t>
            </w:r>
          </w:p>
        </w:tc>
        <w:tc>
          <w:tcPr>
            <w:tcW w:w="2298" w:type="dxa"/>
            <w:vMerge w:val="continue"/>
            <w:tcBorders>
              <w:tl2br w:val="nil"/>
              <w:tr2bl w:val="nil"/>
            </w:tcBorders>
            <w:shd w:val="clear" w:color="auto" w:fill="auto"/>
            <w:vAlign w:val="center"/>
          </w:tcPr>
          <w:p w14:paraId="65A804CD">
            <w:pPr>
              <w:spacing w:beforeAutospacing="0" w:afterAutospacing="0"/>
              <w:ind w:firstLine="0" w:firstLineChars="0"/>
              <w:jc w:val="center"/>
              <w:rPr>
                <w:rFonts w:hint="default" w:ascii="Times New Roman" w:hAnsi="Times New Roman" w:cs="Times New Roman"/>
                <w:color w:val="auto"/>
                <w:szCs w:val="21"/>
              </w:rPr>
            </w:pPr>
          </w:p>
        </w:tc>
      </w:tr>
      <w:tr w14:paraId="37A857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741" w:type="dxa"/>
            <w:vMerge w:val="restart"/>
            <w:tcBorders>
              <w:tl2br w:val="nil"/>
              <w:tr2bl w:val="nil"/>
            </w:tcBorders>
            <w:shd w:val="clear" w:color="auto" w:fill="auto"/>
            <w:vAlign w:val="center"/>
          </w:tcPr>
          <w:p w14:paraId="2FF86158">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44"/>
                <w:sz w:val="21"/>
                <w:szCs w:val="21"/>
                <w:lang w:bidi="ar"/>
              </w:rPr>
              <w:t>废水</w:t>
            </w:r>
          </w:p>
        </w:tc>
        <w:tc>
          <w:tcPr>
            <w:tcW w:w="1241" w:type="dxa"/>
            <w:tcBorders>
              <w:tl2br w:val="nil"/>
              <w:tr2bl w:val="nil"/>
            </w:tcBorders>
            <w:shd w:val="clear" w:color="auto" w:fill="auto"/>
            <w:vAlign w:val="center"/>
          </w:tcPr>
          <w:p w14:paraId="66BB3340">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循环冷却水</w:t>
            </w:r>
          </w:p>
        </w:tc>
        <w:tc>
          <w:tcPr>
            <w:tcW w:w="1740" w:type="dxa"/>
            <w:tcBorders>
              <w:tl2br w:val="nil"/>
              <w:tr2bl w:val="nil"/>
            </w:tcBorders>
            <w:shd w:val="clear" w:color="auto" w:fill="auto"/>
            <w:vAlign w:val="center"/>
          </w:tcPr>
          <w:p w14:paraId="36AA06A0">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COD、SS</w:t>
            </w:r>
          </w:p>
        </w:tc>
        <w:tc>
          <w:tcPr>
            <w:tcW w:w="1232" w:type="dxa"/>
            <w:tcBorders>
              <w:tl2br w:val="nil"/>
              <w:tr2bl w:val="nil"/>
            </w:tcBorders>
            <w:shd w:val="clear" w:color="auto" w:fill="auto"/>
            <w:vAlign w:val="center"/>
          </w:tcPr>
          <w:p w14:paraId="33CD02F0">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w:t>
            </w:r>
          </w:p>
        </w:tc>
        <w:tc>
          <w:tcPr>
            <w:tcW w:w="1588" w:type="dxa"/>
            <w:tcBorders>
              <w:tl2br w:val="nil"/>
              <w:tr2bl w:val="nil"/>
            </w:tcBorders>
            <w:shd w:val="clear" w:color="auto" w:fill="auto"/>
            <w:vAlign w:val="center"/>
          </w:tcPr>
          <w:p w14:paraId="5AF690B8">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bookmarkStart w:id="15" w:name="OLE_LINK6"/>
            <w:r>
              <w:rPr>
                <w:rFonts w:hint="default" w:ascii="Times New Roman" w:hAnsi="Times New Roman" w:cs="Times New Roman"/>
                <w:color w:val="auto"/>
                <w:kern w:val="44"/>
                <w:sz w:val="21"/>
                <w:szCs w:val="21"/>
                <w:lang w:bidi="ar"/>
              </w:rPr>
              <w:t>185274t/a</w:t>
            </w:r>
            <w:bookmarkEnd w:id="15"/>
            <w:r>
              <w:rPr>
                <w:rFonts w:hint="default" w:ascii="Times New Roman" w:hAnsi="Times New Roman" w:cs="Times New Roman"/>
                <w:color w:val="auto"/>
                <w:kern w:val="44"/>
                <w:sz w:val="21"/>
                <w:szCs w:val="21"/>
                <w:lang w:bidi="ar"/>
              </w:rPr>
              <w:t>雨水管网</w:t>
            </w:r>
          </w:p>
        </w:tc>
        <w:tc>
          <w:tcPr>
            <w:tcW w:w="1029" w:type="dxa"/>
            <w:tcBorders>
              <w:tl2br w:val="nil"/>
              <w:tr2bl w:val="nil"/>
            </w:tcBorders>
            <w:shd w:val="clear" w:color="auto" w:fill="auto"/>
            <w:vAlign w:val="center"/>
          </w:tcPr>
          <w:p w14:paraId="401AD363">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p>
        </w:tc>
        <w:tc>
          <w:tcPr>
            <w:tcW w:w="1793" w:type="dxa"/>
            <w:tcBorders>
              <w:tl2br w:val="nil"/>
              <w:tr2bl w:val="nil"/>
            </w:tcBorders>
            <w:shd w:val="clear" w:color="auto" w:fill="auto"/>
            <w:vAlign w:val="center"/>
          </w:tcPr>
          <w:p w14:paraId="602C500F">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w:t>
            </w:r>
          </w:p>
        </w:tc>
        <w:tc>
          <w:tcPr>
            <w:tcW w:w="1436" w:type="dxa"/>
            <w:tcBorders>
              <w:tl2br w:val="nil"/>
              <w:tr2bl w:val="nil"/>
            </w:tcBorders>
            <w:shd w:val="clear" w:color="auto" w:fill="auto"/>
            <w:vAlign w:val="center"/>
          </w:tcPr>
          <w:p w14:paraId="1F083A26">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185274t/a梅村水处理厂</w:t>
            </w:r>
          </w:p>
        </w:tc>
        <w:tc>
          <w:tcPr>
            <w:tcW w:w="1100" w:type="dxa"/>
            <w:vMerge w:val="restart"/>
            <w:tcBorders>
              <w:tl2br w:val="nil"/>
              <w:tr2bl w:val="nil"/>
            </w:tcBorders>
            <w:shd w:val="clear" w:color="auto" w:fill="auto"/>
            <w:vAlign w:val="center"/>
          </w:tcPr>
          <w:p w14:paraId="422175DC">
            <w:pPr>
              <w:spacing w:beforeAutospacing="0" w:afterAutospacing="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44"/>
                <w:szCs w:val="21"/>
                <w:lang w:bidi="ar"/>
              </w:rPr>
              <w:t>DW001</w:t>
            </w:r>
          </w:p>
          <w:p w14:paraId="19AB9076">
            <w:pPr>
              <w:adjustRightInd w:val="0"/>
              <w:snapToGrid w:val="0"/>
              <w:spacing w:beforeAutospacing="0" w:afterAutospacing="0"/>
              <w:ind w:firstLine="0" w:firstLineChars="0"/>
              <w:jc w:val="center"/>
              <w:rPr>
                <w:rFonts w:hint="default" w:ascii="Times New Roman" w:hAnsi="Times New Roman" w:cs="Times New Roman"/>
                <w:b/>
                <w:bCs/>
                <w:color w:val="auto"/>
                <w:kern w:val="44"/>
                <w:sz w:val="21"/>
                <w:szCs w:val="21"/>
                <w:lang w:bidi="ar"/>
              </w:rPr>
            </w:pPr>
            <w:r>
              <w:rPr>
                <w:rFonts w:hint="default" w:ascii="Times New Roman" w:hAnsi="Times New Roman" w:cs="Times New Roman"/>
                <w:color w:val="auto"/>
                <w:szCs w:val="21"/>
              </w:rPr>
              <w:t>（新庆路）</w:t>
            </w:r>
          </w:p>
        </w:tc>
        <w:tc>
          <w:tcPr>
            <w:tcW w:w="2298" w:type="dxa"/>
            <w:tcBorders>
              <w:tl2br w:val="nil"/>
              <w:tr2bl w:val="nil"/>
            </w:tcBorders>
            <w:shd w:val="clear" w:color="auto" w:fill="auto"/>
            <w:vAlign w:val="center"/>
          </w:tcPr>
          <w:p w14:paraId="65D1AB5F">
            <w:pPr>
              <w:spacing w:beforeAutospacing="0" w:afterAutospacing="0"/>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sz w:val="21"/>
                <w:szCs w:val="21"/>
              </w:rPr>
              <w:t>排放去向调整</w:t>
            </w:r>
          </w:p>
        </w:tc>
      </w:tr>
      <w:tr w14:paraId="06EFFE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continue"/>
            <w:tcBorders>
              <w:tl2br w:val="nil"/>
              <w:tr2bl w:val="nil"/>
            </w:tcBorders>
            <w:shd w:val="clear" w:color="auto" w:fill="auto"/>
            <w:vAlign w:val="center"/>
          </w:tcPr>
          <w:p w14:paraId="4502F630">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p>
        </w:tc>
        <w:tc>
          <w:tcPr>
            <w:tcW w:w="1241" w:type="dxa"/>
            <w:tcBorders>
              <w:tl2br w:val="nil"/>
              <w:tr2bl w:val="nil"/>
            </w:tcBorders>
            <w:shd w:val="clear" w:color="auto" w:fill="auto"/>
            <w:vAlign w:val="center"/>
          </w:tcPr>
          <w:p w14:paraId="1DAB6349">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44"/>
                <w:sz w:val="21"/>
                <w:szCs w:val="21"/>
                <w:lang w:bidi="ar"/>
              </w:rPr>
              <w:t>生活污水</w:t>
            </w:r>
          </w:p>
        </w:tc>
        <w:tc>
          <w:tcPr>
            <w:tcW w:w="1740" w:type="dxa"/>
            <w:tcBorders>
              <w:tl2br w:val="nil"/>
              <w:tr2bl w:val="nil"/>
            </w:tcBorders>
            <w:shd w:val="clear" w:color="auto" w:fill="auto"/>
            <w:vAlign w:val="center"/>
          </w:tcPr>
          <w:p w14:paraId="530CA4CF">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44"/>
                <w:sz w:val="21"/>
                <w:szCs w:val="21"/>
                <w:lang w:bidi="ar"/>
              </w:rPr>
              <w:t>COD、SS、NH</w:t>
            </w:r>
            <w:r>
              <w:rPr>
                <w:rFonts w:hint="default" w:ascii="Times New Roman" w:hAnsi="Times New Roman" w:cs="Times New Roman"/>
                <w:color w:val="auto"/>
                <w:kern w:val="44"/>
                <w:sz w:val="21"/>
                <w:szCs w:val="21"/>
                <w:vertAlign w:val="subscript"/>
                <w:lang w:bidi="ar"/>
              </w:rPr>
              <w:t>3</w:t>
            </w:r>
            <w:r>
              <w:rPr>
                <w:rFonts w:hint="default" w:ascii="Times New Roman" w:hAnsi="Times New Roman" w:cs="Times New Roman"/>
                <w:color w:val="auto"/>
                <w:kern w:val="44"/>
                <w:sz w:val="21"/>
                <w:szCs w:val="21"/>
                <w:lang w:bidi="ar"/>
              </w:rPr>
              <w:t>-N、TN、TP</w:t>
            </w:r>
          </w:p>
        </w:tc>
        <w:tc>
          <w:tcPr>
            <w:tcW w:w="1232" w:type="dxa"/>
            <w:tcBorders>
              <w:tl2br w:val="nil"/>
              <w:tr2bl w:val="nil"/>
            </w:tcBorders>
            <w:shd w:val="clear" w:color="auto" w:fill="auto"/>
            <w:vAlign w:val="center"/>
          </w:tcPr>
          <w:p w14:paraId="271B895E">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44"/>
                <w:sz w:val="21"/>
                <w:szCs w:val="21"/>
                <w:lang w:bidi="ar"/>
              </w:rPr>
              <w:t>化粪池</w:t>
            </w:r>
          </w:p>
        </w:tc>
        <w:tc>
          <w:tcPr>
            <w:tcW w:w="1588" w:type="dxa"/>
            <w:tcBorders>
              <w:tl2br w:val="nil"/>
              <w:tr2bl w:val="nil"/>
            </w:tcBorders>
            <w:shd w:val="clear" w:color="auto" w:fill="auto"/>
            <w:vAlign w:val="center"/>
          </w:tcPr>
          <w:p w14:paraId="6671B1C3">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44"/>
                <w:sz w:val="21"/>
                <w:szCs w:val="21"/>
                <w:lang w:bidi="ar"/>
              </w:rPr>
              <w:t>5216</w:t>
            </w:r>
            <w:r>
              <w:rPr>
                <w:rFonts w:hint="default" w:ascii="Times New Roman" w:hAnsi="Times New Roman" w:cs="Times New Roman"/>
                <w:color w:val="auto"/>
                <w:sz w:val="21"/>
                <w:szCs w:val="21"/>
              </w:rPr>
              <w:t>t/a</w:t>
            </w:r>
            <w:r>
              <w:rPr>
                <w:rFonts w:hint="default" w:ascii="Times New Roman" w:hAnsi="Times New Roman" w:cs="Times New Roman"/>
                <w:color w:val="auto"/>
                <w:kern w:val="44"/>
                <w:sz w:val="21"/>
                <w:szCs w:val="21"/>
                <w:lang w:bidi="ar"/>
              </w:rPr>
              <w:t>接管至梅村水处理厂</w:t>
            </w:r>
          </w:p>
        </w:tc>
        <w:tc>
          <w:tcPr>
            <w:tcW w:w="1029" w:type="dxa"/>
            <w:vMerge w:val="restart"/>
            <w:tcBorders>
              <w:tl2br w:val="nil"/>
              <w:tr2bl w:val="nil"/>
            </w:tcBorders>
            <w:shd w:val="clear" w:color="auto" w:fill="auto"/>
            <w:vAlign w:val="center"/>
          </w:tcPr>
          <w:p w14:paraId="32BD8525">
            <w:pPr>
              <w:spacing w:beforeAutospacing="0" w:afterAutospacing="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44"/>
                <w:szCs w:val="21"/>
                <w:lang w:bidi="ar"/>
              </w:rPr>
              <w:t>DW001（梅育路）</w:t>
            </w:r>
          </w:p>
        </w:tc>
        <w:tc>
          <w:tcPr>
            <w:tcW w:w="1793" w:type="dxa"/>
            <w:tcBorders>
              <w:tl2br w:val="nil"/>
              <w:tr2bl w:val="nil"/>
            </w:tcBorders>
            <w:shd w:val="clear" w:color="auto" w:fill="auto"/>
            <w:vAlign w:val="center"/>
          </w:tcPr>
          <w:p w14:paraId="2BA9A739">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44"/>
                <w:sz w:val="21"/>
                <w:szCs w:val="21"/>
                <w:lang w:bidi="ar"/>
              </w:rPr>
              <w:t>化粪池、厂内污水处理站</w:t>
            </w:r>
          </w:p>
        </w:tc>
        <w:tc>
          <w:tcPr>
            <w:tcW w:w="1436" w:type="dxa"/>
            <w:vMerge w:val="restart"/>
            <w:tcBorders>
              <w:tl2br w:val="nil"/>
              <w:tr2bl w:val="nil"/>
            </w:tcBorders>
            <w:shd w:val="clear" w:color="auto" w:fill="auto"/>
            <w:vAlign w:val="center"/>
          </w:tcPr>
          <w:p w14:paraId="2680F3D3">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70112t/a废水接管梅村水处理厂，8325t/a 回用于废水处理站膜冲洗用水 ，19568t/a回用于废气处理用水</w:t>
            </w:r>
          </w:p>
        </w:tc>
        <w:tc>
          <w:tcPr>
            <w:tcW w:w="1100" w:type="dxa"/>
            <w:vMerge w:val="continue"/>
            <w:tcBorders>
              <w:tl2br w:val="nil"/>
              <w:tr2bl w:val="nil"/>
            </w:tcBorders>
            <w:shd w:val="clear" w:color="auto" w:fill="auto"/>
            <w:vAlign w:val="center"/>
          </w:tcPr>
          <w:p w14:paraId="3C16AF62">
            <w:pPr>
              <w:adjustRightInd w:val="0"/>
              <w:snapToGrid w:val="0"/>
              <w:spacing w:beforeAutospacing="0" w:afterAutospacing="0"/>
              <w:ind w:firstLine="0" w:firstLineChars="0"/>
              <w:jc w:val="center"/>
              <w:rPr>
                <w:rFonts w:hint="default" w:ascii="Times New Roman" w:hAnsi="Times New Roman" w:cs="Times New Roman"/>
                <w:color w:val="auto"/>
                <w:szCs w:val="21"/>
              </w:rPr>
            </w:pPr>
          </w:p>
        </w:tc>
        <w:tc>
          <w:tcPr>
            <w:tcW w:w="2298" w:type="dxa"/>
            <w:tcBorders>
              <w:tl2br w:val="nil"/>
              <w:tr2bl w:val="nil"/>
            </w:tcBorders>
            <w:shd w:val="clear" w:color="auto" w:fill="auto"/>
            <w:vAlign w:val="center"/>
          </w:tcPr>
          <w:p w14:paraId="4D531240">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生活污水量减少896t/a，增加厂内污水处理站处理过程，接管口位置调整</w:t>
            </w:r>
          </w:p>
        </w:tc>
      </w:tr>
      <w:tr w14:paraId="2953AB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41" w:type="dxa"/>
            <w:vMerge w:val="continue"/>
            <w:tcBorders>
              <w:tl2br w:val="nil"/>
              <w:tr2bl w:val="nil"/>
            </w:tcBorders>
            <w:shd w:val="clear" w:color="auto" w:fill="auto"/>
            <w:vAlign w:val="center"/>
          </w:tcPr>
          <w:p w14:paraId="3FFC0D77">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p>
        </w:tc>
        <w:tc>
          <w:tcPr>
            <w:tcW w:w="1241" w:type="dxa"/>
            <w:tcBorders>
              <w:tl2br w:val="nil"/>
              <w:tr2bl w:val="nil"/>
            </w:tcBorders>
            <w:shd w:val="clear" w:color="auto" w:fill="auto"/>
            <w:vAlign w:val="center"/>
          </w:tcPr>
          <w:p w14:paraId="439D763B">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生产废水（原料生产）</w:t>
            </w:r>
          </w:p>
        </w:tc>
        <w:tc>
          <w:tcPr>
            <w:tcW w:w="1740" w:type="dxa"/>
            <w:tcBorders>
              <w:tl2br w:val="nil"/>
              <w:tr2bl w:val="nil"/>
            </w:tcBorders>
            <w:shd w:val="clear" w:color="auto" w:fill="auto"/>
            <w:vAlign w:val="center"/>
          </w:tcPr>
          <w:p w14:paraId="0ACD93C6">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COD、SS、NH</w:t>
            </w:r>
            <w:r>
              <w:rPr>
                <w:rFonts w:hint="default" w:ascii="Times New Roman" w:hAnsi="Times New Roman" w:cs="Times New Roman"/>
                <w:color w:val="auto"/>
                <w:kern w:val="44"/>
                <w:sz w:val="21"/>
                <w:szCs w:val="21"/>
                <w:vertAlign w:val="subscript"/>
                <w:lang w:bidi="ar"/>
              </w:rPr>
              <w:t>3</w:t>
            </w:r>
            <w:r>
              <w:rPr>
                <w:rFonts w:hint="default" w:ascii="Times New Roman" w:hAnsi="Times New Roman" w:cs="Times New Roman"/>
                <w:color w:val="auto"/>
                <w:kern w:val="44"/>
                <w:sz w:val="21"/>
                <w:szCs w:val="21"/>
                <w:lang w:bidi="ar"/>
              </w:rPr>
              <w:t>-N、TN、石油类</w:t>
            </w:r>
          </w:p>
        </w:tc>
        <w:tc>
          <w:tcPr>
            <w:tcW w:w="1232" w:type="dxa"/>
            <w:vMerge w:val="restart"/>
            <w:tcBorders>
              <w:tl2br w:val="nil"/>
              <w:tr2bl w:val="nil"/>
            </w:tcBorders>
            <w:shd w:val="clear" w:color="auto" w:fill="auto"/>
            <w:vAlign w:val="center"/>
          </w:tcPr>
          <w:p w14:paraId="0BAABA58">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厂内污水处理站（ABR厌氧+LBQ氧化+反硝化+BAF脱氮+AOP催化氧化）</w:t>
            </w:r>
          </w:p>
        </w:tc>
        <w:tc>
          <w:tcPr>
            <w:tcW w:w="1588" w:type="dxa"/>
            <w:vMerge w:val="restart"/>
            <w:tcBorders>
              <w:tl2br w:val="nil"/>
              <w:tr2bl w:val="nil"/>
            </w:tcBorders>
            <w:shd w:val="clear" w:color="auto" w:fill="auto"/>
            <w:vAlign w:val="center"/>
          </w:tcPr>
          <w:p w14:paraId="2FBB8A47">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sz w:val="21"/>
                <w:szCs w:val="21"/>
              </w:rPr>
              <w:t>65792t/a废水接管梅村水处理厂，其余8325t/a 回用于废水处理站膜冲洗用水 ，19568t/a回用于废气处理用水</w:t>
            </w:r>
          </w:p>
        </w:tc>
        <w:tc>
          <w:tcPr>
            <w:tcW w:w="1029" w:type="dxa"/>
            <w:vMerge w:val="continue"/>
            <w:tcBorders>
              <w:tl2br w:val="nil"/>
              <w:tr2bl w:val="nil"/>
            </w:tcBorders>
            <w:shd w:val="clear" w:color="auto" w:fill="auto"/>
            <w:vAlign w:val="center"/>
          </w:tcPr>
          <w:p w14:paraId="48B48422">
            <w:pPr>
              <w:adjustRightInd w:val="0"/>
              <w:snapToGrid w:val="0"/>
              <w:spacing w:beforeAutospacing="0" w:afterAutospacing="0"/>
              <w:ind w:firstLine="0" w:firstLineChars="0"/>
              <w:jc w:val="center"/>
              <w:rPr>
                <w:rFonts w:hint="default" w:ascii="Times New Roman" w:hAnsi="Times New Roman" w:cs="Times New Roman"/>
                <w:color w:val="auto"/>
                <w:kern w:val="44"/>
                <w:szCs w:val="21"/>
                <w:lang w:bidi="ar"/>
              </w:rPr>
            </w:pPr>
          </w:p>
        </w:tc>
        <w:tc>
          <w:tcPr>
            <w:tcW w:w="1793" w:type="dxa"/>
            <w:vMerge w:val="restart"/>
            <w:tcBorders>
              <w:tl2br w:val="nil"/>
              <w:tr2bl w:val="nil"/>
            </w:tcBorders>
            <w:shd w:val="clear" w:color="auto" w:fill="auto"/>
            <w:vAlign w:val="center"/>
          </w:tcPr>
          <w:p w14:paraId="503DEAFC">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厂内污水处理站（ABR厌氧+LBQ氧化+反硝化+BAF脱氮+AOP催化氧化）</w:t>
            </w:r>
          </w:p>
        </w:tc>
        <w:tc>
          <w:tcPr>
            <w:tcW w:w="1436" w:type="dxa"/>
            <w:vMerge w:val="continue"/>
            <w:tcBorders>
              <w:tl2br w:val="nil"/>
              <w:tr2bl w:val="nil"/>
            </w:tcBorders>
            <w:shd w:val="clear" w:color="auto" w:fill="auto"/>
            <w:vAlign w:val="center"/>
          </w:tcPr>
          <w:p w14:paraId="726CAF31">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p>
        </w:tc>
        <w:tc>
          <w:tcPr>
            <w:tcW w:w="1100" w:type="dxa"/>
            <w:vMerge w:val="continue"/>
            <w:tcBorders>
              <w:tl2br w:val="nil"/>
              <w:tr2bl w:val="nil"/>
            </w:tcBorders>
            <w:shd w:val="clear" w:color="auto" w:fill="auto"/>
            <w:vAlign w:val="center"/>
          </w:tcPr>
          <w:p w14:paraId="4E89EF59">
            <w:pPr>
              <w:adjustRightInd w:val="0"/>
              <w:snapToGrid w:val="0"/>
              <w:spacing w:beforeAutospacing="0" w:afterAutospacing="0"/>
              <w:ind w:firstLine="0" w:firstLineChars="0"/>
              <w:jc w:val="center"/>
              <w:rPr>
                <w:rFonts w:hint="default" w:ascii="Times New Roman" w:hAnsi="Times New Roman" w:cs="Times New Roman"/>
                <w:color w:val="auto"/>
                <w:kern w:val="44"/>
                <w:szCs w:val="21"/>
                <w:lang w:bidi="ar"/>
              </w:rPr>
            </w:pPr>
          </w:p>
        </w:tc>
        <w:tc>
          <w:tcPr>
            <w:tcW w:w="2298" w:type="dxa"/>
            <w:vMerge w:val="restart"/>
            <w:tcBorders>
              <w:tl2br w:val="nil"/>
              <w:tr2bl w:val="nil"/>
            </w:tcBorders>
            <w:shd w:val="clear" w:color="auto" w:fill="auto"/>
            <w:vAlign w:val="center"/>
          </w:tcPr>
          <w:p w14:paraId="1CB00F9D">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因生活污水的加入，提高了可生化率，降低了处理难度，接管口位置调整</w:t>
            </w:r>
          </w:p>
        </w:tc>
      </w:tr>
      <w:tr w14:paraId="4CDF09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Borders>
              <w:tl2br w:val="nil"/>
              <w:tr2bl w:val="nil"/>
            </w:tcBorders>
            <w:shd w:val="clear" w:color="auto" w:fill="auto"/>
            <w:vAlign w:val="center"/>
          </w:tcPr>
          <w:p w14:paraId="09DB3046">
            <w:pPr>
              <w:spacing w:beforeAutospacing="0" w:afterAutospacing="0"/>
              <w:ind w:firstLine="0" w:firstLineChars="0"/>
              <w:jc w:val="center"/>
              <w:rPr>
                <w:rFonts w:hint="default" w:ascii="Times New Roman" w:hAnsi="Times New Roman" w:cs="Times New Roman"/>
                <w:color w:val="auto"/>
                <w:szCs w:val="21"/>
              </w:rPr>
            </w:pPr>
          </w:p>
        </w:tc>
        <w:tc>
          <w:tcPr>
            <w:tcW w:w="1241" w:type="dxa"/>
            <w:tcBorders>
              <w:tl2br w:val="nil"/>
              <w:tr2bl w:val="nil"/>
            </w:tcBorders>
            <w:shd w:val="clear" w:color="auto" w:fill="auto"/>
            <w:vAlign w:val="center"/>
          </w:tcPr>
          <w:p w14:paraId="38D7AD1F">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废气处理喷淋液</w:t>
            </w:r>
          </w:p>
        </w:tc>
        <w:tc>
          <w:tcPr>
            <w:tcW w:w="1740" w:type="dxa"/>
            <w:tcBorders>
              <w:tl2br w:val="nil"/>
              <w:tr2bl w:val="nil"/>
            </w:tcBorders>
            <w:shd w:val="clear" w:color="auto" w:fill="auto"/>
            <w:vAlign w:val="center"/>
          </w:tcPr>
          <w:p w14:paraId="451940DF">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44"/>
                <w:sz w:val="21"/>
                <w:szCs w:val="21"/>
                <w:lang w:bidi="ar"/>
              </w:rPr>
              <w:t>COD、SS、氨氮、总氮</w:t>
            </w:r>
          </w:p>
        </w:tc>
        <w:tc>
          <w:tcPr>
            <w:tcW w:w="1232" w:type="dxa"/>
            <w:vMerge w:val="continue"/>
            <w:tcBorders>
              <w:tl2br w:val="nil"/>
              <w:tr2bl w:val="nil"/>
            </w:tcBorders>
            <w:shd w:val="clear" w:color="auto" w:fill="auto"/>
            <w:vAlign w:val="center"/>
          </w:tcPr>
          <w:p w14:paraId="74DA9735">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p>
        </w:tc>
        <w:tc>
          <w:tcPr>
            <w:tcW w:w="1588" w:type="dxa"/>
            <w:vMerge w:val="continue"/>
            <w:tcBorders>
              <w:tl2br w:val="nil"/>
              <w:tr2bl w:val="nil"/>
            </w:tcBorders>
            <w:shd w:val="clear" w:color="auto" w:fill="auto"/>
            <w:vAlign w:val="center"/>
          </w:tcPr>
          <w:p w14:paraId="00E7B130">
            <w:pPr>
              <w:pStyle w:val="21"/>
              <w:adjustRightInd w:val="0"/>
              <w:snapToGrid w:val="0"/>
              <w:spacing w:before="0" w:beforeAutospacing="0" w:after="0" w:afterAutospacing="0"/>
              <w:ind w:firstLine="0" w:firstLineChars="0"/>
              <w:jc w:val="center"/>
              <w:rPr>
                <w:rFonts w:hint="default" w:ascii="Times New Roman" w:hAnsi="Times New Roman" w:cs="Times New Roman"/>
                <w:b/>
                <w:bCs/>
                <w:color w:val="auto"/>
                <w:sz w:val="21"/>
                <w:szCs w:val="21"/>
              </w:rPr>
            </w:pPr>
          </w:p>
        </w:tc>
        <w:tc>
          <w:tcPr>
            <w:tcW w:w="1029" w:type="dxa"/>
            <w:vMerge w:val="continue"/>
            <w:tcBorders>
              <w:tl2br w:val="nil"/>
              <w:tr2bl w:val="nil"/>
            </w:tcBorders>
            <w:shd w:val="clear" w:color="auto" w:fill="auto"/>
            <w:vAlign w:val="center"/>
          </w:tcPr>
          <w:p w14:paraId="53852553">
            <w:pPr>
              <w:adjustRightInd w:val="0"/>
              <w:snapToGrid w:val="0"/>
              <w:spacing w:beforeAutospacing="0" w:afterAutospacing="0"/>
              <w:ind w:firstLine="0" w:firstLineChars="0"/>
              <w:jc w:val="center"/>
              <w:rPr>
                <w:rFonts w:hint="default" w:ascii="Times New Roman" w:hAnsi="Times New Roman" w:cs="Times New Roman"/>
                <w:color w:val="auto"/>
                <w:szCs w:val="21"/>
              </w:rPr>
            </w:pPr>
          </w:p>
        </w:tc>
        <w:tc>
          <w:tcPr>
            <w:tcW w:w="1793" w:type="dxa"/>
            <w:vMerge w:val="continue"/>
            <w:tcBorders>
              <w:tl2br w:val="nil"/>
              <w:tr2bl w:val="nil"/>
            </w:tcBorders>
            <w:shd w:val="clear" w:color="auto" w:fill="auto"/>
            <w:vAlign w:val="center"/>
          </w:tcPr>
          <w:p w14:paraId="35F5C569">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p>
        </w:tc>
        <w:tc>
          <w:tcPr>
            <w:tcW w:w="1436" w:type="dxa"/>
            <w:vMerge w:val="continue"/>
            <w:tcBorders>
              <w:tl2br w:val="nil"/>
              <w:tr2bl w:val="nil"/>
            </w:tcBorders>
            <w:shd w:val="clear" w:color="auto" w:fill="auto"/>
            <w:vAlign w:val="center"/>
          </w:tcPr>
          <w:p w14:paraId="30A30D6F">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p>
        </w:tc>
        <w:tc>
          <w:tcPr>
            <w:tcW w:w="1100" w:type="dxa"/>
            <w:vMerge w:val="continue"/>
            <w:tcBorders>
              <w:tl2br w:val="nil"/>
              <w:tr2bl w:val="nil"/>
            </w:tcBorders>
            <w:shd w:val="clear" w:color="auto" w:fill="auto"/>
            <w:vAlign w:val="center"/>
          </w:tcPr>
          <w:p w14:paraId="7A472F51">
            <w:pPr>
              <w:adjustRightInd w:val="0"/>
              <w:snapToGrid w:val="0"/>
              <w:spacing w:beforeAutospacing="0" w:afterAutospacing="0"/>
              <w:ind w:firstLine="0" w:firstLineChars="0"/>
              <w:jc w:val="center"/>
              <w:rPr>
                <w:rFonts w:hint="default" w:ascii="Times New Roman" w:hAnsi="Times New Roman" w:cs="Times New Roman"/>
                <w:color w:val="auto"/>
                <w:szCs w:val="21"/>
              </w:rPr>
            </w:pPr>
          </w:p>
        </w:tc>
        <w:tc>
          <w:tcPr>
            <w:tcW w:w="2298" w:type="dxa"/>
            <w:vMerge w:val="continue"/>
            <w:tcBorders>
              <w:tl2br w:val="nil"/>
              <w:tr2bl w:val="nil"/>
            </w:tcBorders>
            <w:shd w:val="clear" w:color="auto" w:fill="auto"/>
            <w:vAlign w:val="center"/>
          </w:tcPr>
          <w:p w14:paraId="17EF2805">
            <w:pPr>
              <w:spacing w:beforeAutospacing="0" w:afterAutospacing="0"/>
              <w:ind w:firstLine="0" w:firstLineChars="0"/>
              <w:jc w:val="center"/>
              <w:rPr>
                <w:rFonts w:hint="default" w:ascii="Times New Roman" w:hAnsi="Times New Roman" w:cs="Times New Roman"/>
                <w:color w:val="auto"/>
                <w:szCs w:val="21"/>
              </w:rPr>
            </w:pPr>
          </w:p>
        </w:tc>
      </w:tr>
      <w:tr w14:paraId="0783BD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41" w:type="dxa"/>
            <w:vMerge w:val="continue"/>
            <w:tcBorders>
              <w:tl2br w:val="nil"/>
              <w:tr2bl w:val="nil"/>
            </w:tcBorders>
            <w:shd w:val="clear" w:color="auto" w:fill="auto"/>
            <w:vAlign w:val="center"/>
          </w:tcPr>
          <w:p w14:paraId="2377A59B">
            <w:pPr>
              <w:spacing w:beforeAutospacing="0" w:afterAutospacing="0"/>
              <w:ind w:firstLine="0" w:firstLineChars="0"/>
              <w:jc w:val="center"/>
              <w:rPr>
                <w:rFonts w:hint="default" w:ascii="Times New Roman" w:hAnsi="Times New Roman" w:cs="Times New Roman"/>
                <w:color w:val="auto"/>
                <w:szCs w:val="21"/>
              </w:rPr>
            </w:pPr>
          </w:p>
        </w:tc>
        <w:tc>
          <w:tcPr>
            <w:tcW w:w="1241" w:type="dxa"/>
            <w:tcBorders>
              <w:tl2br w:val="nil"/>
              <w:tr2bl w:val="nil"/>
            </w:tcBorders>
            <w:shd w:val="clear" w:color="auto" w:fill="auto"/>
            <w:vAlign w:val="center"/>
          </w:tcPr>
          <w:p w14:paraId="4018FD35">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废水站膜冲洗废水</w:t>
            </w:r>
          </w:p>
        </w:tc>
        <w:tc>
          <w:tcPr>
            <w:tcW w:w="1740" w:type="dxa"/>
            <w:tcBorders>
              <w:tl2br w:val="nil"/>
              <w:tr2bl w:val="nil"/>
            </w:tcBorders>
            <w:shd w:val="clear" w:color="auto" w:fill="auto"/>
            <w:vAlign w:val="center"/>
          </w:tcPr>
          <w:p w14:paraId="19B6A230">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COD、SS、氨氮、总氮</w:t>
            </w:r>
          </w:p>
        </w:tc>
        <w:tc>
          <w:tcPr>
            <w:tcW w:w="1232" w:type="dxa"/>
            <w:vMerge w:val="continue"/>
            <w:tcBorders>
              <w:tl2br w:val="nil"/>
              <w:tr2bl w:val="nil"/>
            </w:tcBorders>
            <w:shd w:val="clear" w:color="auto" w:fill="auto"/>
            <w:vAlign w:val="center"/>
          </w:tcPr>
          <w:p w14:paraId="0E78CD4E">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p>
        </w:tc>
        <w:tc>
          <w:tcPr>
            <w:tcW w:w="1588" w:type="dxa"/>
            <w:vMerge w:val="continue"/>
            <w:tcBorders>
              <w:tl2br w:val="nil"/>
              <w:tr2bl w:val="nil"/>
            </w:tcBorders>
            <w:shd w:val="clear" w:color="auto" w:fill="auto"/>
            <w:vAlign w:val="center"/>
          </w:tcPr>
          <w:p w14:paraId="4B68CFD9">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p>
        </w:tc>
        <w:tc>
          <w:tcPr>
            <w:tcW w:w="1029" w:type="dxa"/>
            <w:vMerge w:val="continue"/>
            <w:tcBorders>
              <w:tl2br w:val="nil"/>
              <w:tr2bl w:val="nil"/>
            </w:tcBorders>
            <w:shd w:val="clear" w:color="auto" w:fill="auto"/>
            <w:vAlign w:val="center"/>
          </w:tcPr>
          <w:p w14:paraId="0EFA9F9C">
            <w:pPr>
              <w:adjustRightInd w:val="0"/>
              <w:snapToGrid w:val="0"/>
              <w:spacing w:beforeAutospacing="0" w:afterAutospacing="0"/>
              <w:ind w:firstLine="0" w:firstLineChars="0"/>
              <w:jc w:val="center"/>
              <w:rPr>
                <w:rFonts w:hint="default" w:ascii="Times New Roman" w:hAnsi="Times New Roman" w:cs="Times New Roman"/>
                <w:color w:val="auto"/>
                <w:szCs w:val="21"/>
              </w:rPr>
            </w:pPr>
          </w:p>
        </w:tc>
        <w:tc>
          <w:tcPr>
            <w:tcW w:w="1793" w:type="dxa"/>
            <w:vMerge w:val="continue"/>
            <w:tcBorders>
              <w:tl2br w:val="nil"/>
              <w:tr2bl w:val="nil"/>
            </w:tcBorders>
            <w:shd w:val="clear" w:color="auto" w:fill="auto"/>
            <w:vAlign w:val="center"/>
          </w:tcPr>
          <w:p w14:paraId="3FC9ED1A">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p>
        </w:tc>
        <w:tc>
          <w:tcPr>
            <w:tcW w:w="1436" w:type="dxa"/>
            <w:vMerge w:val="continue"/>
            <w:tcBorders>
              <w:tl2br w:val="nil"/>
              <w:tr2bl w:val="nil"/>
            </w:tcBorders>
            <w:shd w:val="clear" w:color="auto" w:fill="auto"/>
            <w:vAlign w:val="center"/>
          </w:tcPr>
          <w:p w14:paraId="4099D896">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p>
        </w:tc>
        <w:tc>
          <w:tcPr>
            <w:tcW w:w="1100" w:type="dxa"/>
            <w:vMerge w:val="continue"/>
            <w:tcBorders>
              <w:tl2br w:val="nil"/>
              <w:tr2bl w:val="nil"/>
            </w:tcBorders>
            <w:shd w:val="clear" w:color="auto" w:fill="auto"/>
            <w:vAlign w:val="center"/>
          </w:tcPr>
          <w:p w14:paraId="6916B9AC">
            <w:pPr>
              <w:adjustRightInd w:val="0"/>
              <w:snapToGrid w:val="0"/>
              <w:spacing w:beforeAutospacing="0" w:afterAutospacing="0"/>
              <w:ind w:firstLine="0" w:firstLineChars="0"/>
              <w:jc w:val="center"/>
              <w:rPr>
                <w:rFonts w:hint="default" w:ascii="Times New Roman" w:hAnsi="Times New Roman" w:cs="Times New Roman"/>
                <w:color w:val="auto"/>
                <w:szCs w:val="21"/>
              </w:rPr>
            </w:pPr>
          </w:p>
        </w:tc>
        <w:tc>
          <w:tcPr>
            <w:tcW w:w="2298" w:type="dxa"/>
            <w:vMerge w:val="continue"/>
            <w:tcBorders>
              <w:tl2br w:val="nil"/>
              <w:tr2bl w:val="nil"/>
            </w:tcBorders>
            <w:shd w:val="clear" w:color="auto" w:fill="auto"/>
            <w:vAlign w:val="center"/>
          </w:tcPr>
          <w:p w14:paraId="27DDEAC1">
            <w:pPr>
              <w:spacing w:beforeAutospacing="0" w:afterAutospacing="0"/>
              <w:ind w:firstLine="0" w:firstLineChars="0"/>
              <w:jc w:val="center"/>
              <w:rPr>
                <w:rFonts w:hint="default" w:ascii="Times New Roman" w:hAnsi="Times New Roman" w:cs="Times New Roman"/>
                <w:color w:val="auto"/>
                <w:szCs w:val="21"/>
              </w:rPr>
            </w:pPr>
          </w:p>
        </w:tc>
      </w:tr>
      <w:tr w14:paraId="6D1B20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41" w:type="dxa"/>
            <w:vMerge w:val="continue"/>
            <w:tcBorders>
              <w:tl2br w:val="nil"/>
              <w:tr2bl w:val="nil"/>
            </w:tcBorders>
            <w:shd w:val="clear" w:color="auto" w:fill="auto"/>
            <w:vAlign w:val="center"/>
          </w:tcPr>
          <w:p w14:paraId="0F61A579">
            <w:pPr>
              <w:spacing w:beforeAutospacing="0" w:afterAutospacing="0"/>
              <w:ind w:firstLine="0" w:firstLineChars="0"/>
              <w:jc w:val="center"/>
              <w:rPr>
                <w:rFonts w:hint="default" w:ascii="Times New Roman" w:hAnsi="Times New Roman" w:cs="Times New Roman"/>
                <w:color w:val="auto"/>
                <w:szCs w:val="21"/>
              </w:rPr>
            </w:pPr>
          </w:p>
        </w:tc>
        <w:tc>
          <w:tcPr>
            <w:tcW w:w="1241" w:type="dxa"/>
            <w:tcBorders>
              <w:tl2br w:val="nil"/>
              <w:tr2bl w:val="nil"/>
            </w:tcBorders>
            <w:shd w:val="clear" w:color="auto" w:fill="auto"/>
            <w:vAlign w:val="center"/>
          </w:tcPr>
          <w:p w14:paraId="3015D259">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加药配制废水</w:t>
            </w:r>
          </w:p>
        </w:tc>
        <w:tc>
          <w:tcPr>
            <w:tcW w:w="1740" w:type="dxa"/>
            <w:tcBorders>
              <w:tl2br w:val="nil"/>
              <w:tr2bl w:val="nil"/>
            </w:tcBorders>
            <w:shd w:val="clear" w:color="auto" w:fill="auto"/>
            <w:vAlign w:val="center"/>
          </w:tcPr>
          <w:p w14:paraId="50336D6F">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r>
              <w:rPr>
                <w:rFonts w:hint="default" w:ascii="Times New Roman" w:hAnsi="Times New Roman" w:cs="Times New Roman"/>
                <w:color w:val="auto"/>
                <w:kern w:val="44"/>
                <w:sz w:val="21"/>
                <w:szCs w:val="21"/>
                <w:lang w:bidi="ar"/>
              </w:rPr>
              <w:t>COD、SS</w:t>
            </w:r>
          </w:p>
        </w:tc>
        <w:tc>
          <w:tcPr>
            <w:tcW w:w="1232" w:type="dxa"/>
            <w:vMerge w:val="continue"/>
            <w:tcBorders>
              <w:tl2br w:val="nil"/>
              <w:tr2bl w:val="nil"/>
            </w:tcBorders>
            <w:shd w:val="clear" w:color="auto" w:fill="auto"/>
            <w:vAlign w:val="center"/>
          </w:tcPr>
          <w:p w14:paraId="5FFA11A4">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p>
        </w:tc>
        <w:tc>
          <w:tcPr>
            <w:tcW w:w="1588" w:type="dxa"/>
            <w:tcBorders>
              <w:tl2br w:val="nil"/>
              <w:tr2bl w:val="nil"/>
            </w:tcBorders>
            <w:shd w:val="clear" w:color="auto" w:fill="auto"/>
            <w:vAlign w:val="center"/>
          </w:tcPr>
          <w:p w14:paraId="1783A403">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（446.32t/a）部分损耗、剩余进入污泥</w:t>
            </w:r>
          </w:p>
        </w:tc>
        <w:tc>
          <w:tcPr>
            <w:tcW w:w="1029" w:type="dxa"/>
            <w:tcBorders>
              <w:tl2br w:val="nil"/>
              <w:tr2bl w:val="nil"/>
            </w:tcBorders>
            <w:shd w:val="clear" w:color="auto" w:fill="auto"/>
            <w:vAlign w:val="center"/>
          </w:tcPr>
          <w:p w14:paraId="3037BBFE">
            <w:pPr>
              <w:adjustRightInd w:val="0"/>
              <w:snapToGrid w:val="0"/>
              <w:spacing w:beforeAutospacing="0" w:afterAutospacing="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793" w:type="dxa"/>
            <w:vMerge w:val="continue"/>
            <w:tcBorders>
              <w:tl2br w:val="nil"/>
              <w:tr2bl w:val="nil"/>
            </w:tcBorders>
            <w:shd w:val="clear" w:color="auto" w:fill="auto"/>
            <w:vAlign w:val="center"/>
          </w:tcPr>
          <w:p w14:paraId="6533BBE3">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kern w:val="44"/>
                <w:sz w:val="21"/>
                <w:szCs w:val="21"/>
                <w:lang w:bidi="ar"/>
              </w:rPr>
            </w:pPr>
          </w:p>
        </w:tc>
        <w:tc>
          <w:tcPr>
            <w:tcW w:w="1436" w:type="dxa"/>
            <w:tcBorders>
              <w:tl2br w:val="nil"/>
              <w:tr2bl w:val="nil"/>
            </w:tcBorders>
            <w:shd w:val="clear" w:color="auto" w:fill="auto"/>
            <w:vAlign w:val="center"/>
          </w:tcPr>
          <w:p w14:paraId="0CBBF1A6">
            <w:pPr>
              <w:pStyle w:val="21"/>
              <w:adjustRightInd w:val="0"/>
              <w:snapToGrid w:val="0"/>
              <w:spacing w:before="0" w:beforeAutospacing="0" w:after="0" w:afterAutospacing="0"/>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部分损耗、剩余进入污泥</w:t>
            </w:r>
          </w:p>
        </w:tc>
        <w:tc>
          <w:tcPr>
            <w:tcW w:w="1100" w:type="dxa"/>
            <w:tcBorders>
              <w:tl2br w:val="nil"/>
              <w:tr2bl w:val="nil"/>
            </w:tcBorders>
            <w:shd w:val="clear" w:color="auto" w:fill="auto"/>
            <w:vAlign w:val="center"/>
          </w:tcPr>
          <w:p w14:paraId="21321C49">
            <w:pPr>
              <w:adjustRightInd w:val="0"/>
              <w:snapToGrid w:val="0"/>
              <w:spacing w:beforeAutospacing="0" w:afterAutospacing="0"/>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298" w:type="dxa"/>
            <w:tcBorders>
              <w:tl2br w:val="nil"/>
              <w:tr2bl w:val="nil"/>
            </w:tcBorders>
            <w:shd w:val="clear" w:color="auto" w:fill="auto"/>
            <w:vAlign w:val="center"/>
          </w:tcPr>
          <w:p w14:paraId="1A73F217">
            <w:pPr>
              <w:spacing w:beforeAutospacing="0" w:afterAutospacing="0"/>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sz w:val="21"/>
                <w:szCs w:val="21"/>
              </w:rPr>
              <w:t>无变化</w:t>
            </w:r>
          </w:p>
        </w:tc>
      </w:tr>
    </w:tbl>
    <w:p w14:paraId="7C2EAA52">
      <w:pPr>
        <w:pStyle w:val="2"/>
        <w:rPr>
          <w:color w:val="auto"/>
        </w:rPr>
      </w:pPr>
    </w:p>
    <w:p w14:paraId="269CE6AB">
      <w:pPr>
        <w:autoSpaceDE w:val="0"/>
        <w:autoSpaceDN w:val="0"/>
        <w:adjustRightInd w:val="0"/>
        <w:spacing w:line="360" w:lineRule="auto"/>
        <w:rPr>
          <w:rFonts w:ascii="Times New Roman" w:hAnsi="Times New Roman" w:eastAsia="宋体" w:cs="Times New Roman"/>
          <w:b/>
          <w:bCs/>
          <w:color w:val="auto"/>
          <w:sz w:val="24"/>
          <w:szCs w:val="24"/>
        </w:rPr>
      </w:pPr>
      <w:r>
        <w:rPr>
          <w:rFonts w:ascii="Times New Roman" w:hAnsi="Times New Roman" w:eastAsia="宋体"/>
          <w:color w:val="auto"/>
          <w:sz w:val="21"/>
        </w:rPr>
        <w:drawing>
          <wp:inline distT="0" distB="0" distL="114300" distR="114300">
            <wp:extent cx="9086215" cy="4709795"/>
            <wp:effectExtent l="0" t="0" r="635" b="0"/>
            <wp:docPr id="3" name="图片 1" descr="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瀑布图&#10;&#10;描述已自动生成"/>
                    <pic:cNvPicPr>
                      <a:picLocks noChangeAspect="1"/>
                    </pic:cNvPicPr>
                  </pic:nvPicPr>
                  <pic:blipFill>
                    <a:blip r:embed="rId17"/>
                    <a:stretch>
                      <a:fillRect/>
                    </a:stretch>
                  </pic:blipFill>
                  <pic:spPr>
                    <a:xfrm>
                      <a:off x="0" y="0"/>
                      <a:ext cx="9104125" cy="4719217"/>
                    </a:xfrm>
                    <a:prstGeom prst="rect">
                      <a:avLst/>
                    </a:prstGeom>
                    <a:noFill/>
                    <a:ln>
                      <a:noFill/>
                    </a:ln>
                  </pic:spPr>
                </pic:pic>
              </a:graphicData>
            </a:graphic>
          </wp:inline>
        </w:drawing>
      </w:r>
    </w:p>
    <w:p w14:paraId="6C4A0184">
      <w:pPr>
        <w:autoSpaceDE w:val="0"/>
        <w:autoSpaceDN w:val="0"/>
        <w:adjustRightInd w:val="0"/>
        <w:spacing w:line="360" w:lineRule="auto"/>
        <w:ind w:firstLine="482" w:firstLineChars="200"/>
        <w:jc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图2.5-1  厂内废水处理站工艺流程图</w:t>
      </w:r>
    </w:p>
    <w:p w14:paraId="1707F05D">
      <w:pPr>
        <w:pStyle w:val="2"/>
        <w:rPr>
          <w:color w:val="auto"/>
        </w:rPr>
      </w:pPr>
    </w:p>
    <w:p w14:paraId="571F084F">
      <w:pPr>
        <w:pStyle w:val="2"/>
        <w:rPr>
          <w:color w:val="auto"/>
        </w:rPr>
        <w:sectPr>
          <w:pgSz w:w="16838" w:h="11906" w:orient="landscape"/>
          <w:pgMar w:top="1800" w:right="1440" w:bottom="1800" w:left="1440" w:header="851" w:footer="992" w:gutter="0"/>
          <w:cols w:space="425" w:num="1"/>
          <w:docGrid w:type="lines" w:linePitch="312" w:charSpace="0"/>
        </w:sectPr>
      </w:pPr>
    </w:p>
    <w:p w14:paraId="60063CEB">
      <w:pPr>
        <w:autoSpaceDE w:val="0"/>
        <w:autoSpaceDN w:val="0"/>
        <w:adjustRightInd w:val="0"/>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w:t>
      </w:r>
      <w:r>
        <w:rPr>
          <w:rFonts w:ascii="Times New Roman" w:hAnsi="Times New Roman" w:eastAsia="宋体" w:cs="Times New Roman"/>
          <w:b/>
          <w:bCs/>
          <w:color w:val="auto"/>
          <w:sz w:val="24"/>
          <w:szCs w:val="24"/>
        </w:rPr>
        <w:t>3</w:t>
      </w:r>
      <w:r>
        <w:rPr>
          <w:rFonts w:hint="eastAsia" w:ascii="Times New Roman" w:hAnsi="Times New Roman" w:eastAsia="宋体" w:cs="Times New Roman"/>
          <w:b/>
          <w:bCs/>
          <w:color w:val="auto"/>
          <w:sz w:val="24"/>
          <w:szCs w:val="24"/>
        </w:rPr>
        <w:t>）噪声、土壤或地下水防治措施</w:t>
      </w:r>
    </w:p>
    <w:p w14:paraId="6A5BE3A7">
      <w:pPr>
        <w:autoSpaceDE w:val="0"/>
        <w:autoSpaceDN w:val="0"/>
        <w:adjustRightIn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变动后，本项目噪声、土壤或地下水污染防治措施未发生变化，与环评及验收一致。</w:t>
      </w:r>
    </w:p>
    <w:p w14:paraId="6239672A">
      <w:pPr>
        <w:autoSpaceDE w:val="0"/>
        <w:autoSpaceDN w:val="0"/>
        <w:adjustRightInd w:val="0"/>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w:t>
      </w:r>
      <w:r>
        <w:rPr>
          <w:rFonts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rPr>
        <w:t>）固废防治措施</w:t>
      </w:r>
    </w:p>
    <w:p w14:paraId="4F37ACDE">
      <w:pPr>
        <w:autoSpaceDE w:val="0"/>
        <w:autoSpaceDN w:val="0"/>
        <w:adjustRightIn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变动后，废水处理设施增加了生活污水4320t/a处理量，但因生活污水可生化性很强，并提高了生产废水的处理效率，污水站污泥、及结晶盐产生量并无明显变化，仍在环评的预估范围内。变动前后全厂固废防治措施无变化。</w:t>
      </w:r>
    </w:p>
    <w:p w14:paraId="2D711B90">
      <w:pPr>
        <w:autoSpaceDE w:val="0"/>
        <w:autoSpaceDN w:val="0"/>
        <w:adjustRightInd w:val="0"/>
        <w:spacing w:line="360" w:lineRule="auto"/>
        <w:ind w:firstLine="482" w:firstLineChars="200"/>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（5）环境风险防范措施</w:t>
      </w:r>
    </w:p>
    <w:p w14:paraId="2334F5A0">
      <w:pPr>
        <w:pStyle w:val="2"/>
        <w:rPr>
          <w:rFonts w:ascii="Times New Roman" w:hAnsi="Times New Roman" w:eastAsia="宋体" w:cs="Times New Roman"/>
          <w:color w:val="auto"/>
          <w:sz w:val="24"/>
          <w:szCs w:val="24"/>
        </w:rPr>
      </w:pPr>
      <w:r>
        <w:rPr>
          <w:rFonts w:hint="eastAsia"/>
          <w:color w:val="auto"/>
        </w:rPr>
        <w:t xml:space="preserve">      </w:t>
      </w:r>
      <w:r>
        <w:rPr>
          <w:rFonts w:hint="eastAsia" w:ascii="Times New Roman" w:hAnsi="Times New Roman" w:eastAsia="宋体" w:cs="Times New Roman"/>
          <w:color w:val="auto"/>
          <w:sz w:val="24"/>
          <w:szCs w:val="24"/>
        </w:rPr>
        <w:t xml:space="preserve"> 本次变动不影响环境风险源，环境风险防范措施与原环评一致，无变化。</w:t>
      </w:r>
    </w:p>
    <w:p w14:paraId="008E0FCE">
      <w:pPr>
        <w:pStyle w:val="36"/>
        <w:spacing w:after="0" w:afterLines="0" w:line="360" w:lineRule="auto"/>
        <w:rPr>
          <w:rFonts w:ascii="Times New Roman" w:hAnsi="Times New Roman"/>
          <w:color w:val="auto"/>
        </w:rPr>
      </w:pPr>
      <w:bookmarkStart w:id="16" w:name="_Toc184127401"/>
      <w:bookmarkStart w:id="17" w:name="_Toc80102709"/>
      <w:r>
        <w:rPr>
          <w:rFonts w:ascii="Times New Roman" w:hAnsi="Times New Roman"/>
          <w:color w:val="auto"/>
        </w:rPr>
        <w:t>环境影响分析说明</w:t>
      </w:r>
      <w:bookmarkEnd w:id="16"/>
      <w:bookmarkEnd w:id="17"/>
    </w:p>
    <w:p w14:paraId="0B9A4557">
      <w:pPr>
        <w:pStyle w:val="68"/>
        <w:spacing w:line="360" w:lineRule="auto"/>
        <w:ind w:firstLine="480" w:firstLineChars="200"/>
        <w:jc w:val="left"/>
        <w:rPr>
          <w:rFonts w:ascii="Times New Roman" w:eastAsia="宋体"/>
          <w:color w:val="auto"/>
          <w:sz w:val="24"/>
          <w:szCs w:val="24"/>
        </w:rPr>
      </w:pPr>
      <w:r>
        <w:rPr>
          <w:rFonts w:hint="eastAsia" w:ascii="Times New Roman" w:eastAsia="宋体"/>
          <w:color w:val="auto"/>
          <w:sz w:val="24"/>
          <w:szCs w:val="24"/>
        </w:rPr>
        <w:t>对验收后变动导致的产排污环节变化情况，分析污染物浓度、总量达标排放的可行性并提出达标方案，明确排放种类、排放总量、排放浓度是否增加；分析验收后变动导致的危险物质和环境风险源变化情况，分析原环境风险防范措施的有效性。涉及多次验收后变动的，分析累积变动内容的环境影响。</w:t>
      </w:r>
    </w:p>
    <w:p w14:paraId="65370A7D">
      <w:pPr>
        <w:pStyle w:val="68"/>
        <w:spacing w:line="360" w:lineRule="auto"/>
        <w:ind w:firstLine="480" w:firstLineChars="200"/>
        <w:jc w:val="left"/>
        <w:rPr>
          <w:color w:val="auto"/>
        </w:rPr>
      </w:pPr>
      <w:r>
        <w:rPr>
          <w:rFonts w:hint="eastAsia" w:ascii="Times New Roman" w:eastAsia="宋体"/>
          <w:color w:val="auto"/>
          <w:sz w:val="24"/>
          <w:szCs w:val="24"/>
        </w:rPr>
        <w:t>本公司涉及的环境要素包括：大气、地表水、地下水、噪声、土壤、固体废物、环境风险，其中涉及变动的为地表水、固体废物，未涉及变动的环境要素的影响分析结论不变，详见原环评。</w:t>
      </w:r>
    </w:p>
    <w:p w14:paraId="23FA2465">
      <w:pPr>
        <w:pStyle w:val="34"/>
        <w:spacing w:before="0" w:beforeLines="0" w:after="0" w:afterLines="0" w:line="360" w:lineRule="auto"/>
        <w:rPr>
          <w:rFonts w:hint="eastAsia"/>
          <w:color w:val="auto"/>
        </w:rPr>
      </w:pPr>
      <w:bookmarkStart w:id="18" w:name="_Toc74838539"/>
      <w:bookmarkStart w:id="19" w:name="_Toc80102711"/>
      <w:bookmarkStart w:id="20" w:name="_Toc184127402"/>
      <w:r>
        <w:rPr>
          <w:color w:val="auto"/>
        </w:rPr>
        <w:t>地表水环境影响</w:t>
      </w:r>
      <w:bookmarkEnd w:id="18"/>
      <w:bookmarkEnd w:id="19"/>
      <w:bookmarkEnd w:id="20"/>
    </w:p>
    <w:p w14:paraId="4807903B">
      <w:pPr>
        <w:autoSpaceDE w:val="0"/>
        <w:autoSpaceDN w:val="0"/>
        <w:adjustRightInd w:val="0"/>
        <w:snapToGrid w:val="0"/>
        <w:spacing w:line="360" w:lineRule="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本次变动生活污水产生量由5216t/a减少为4320t/a，减少接管排放量，生活污水进入厂内污水处理站预处理；企业循环冷却水185274t/a由排入雨水管网，变更为接管梅村水处理厂。</w:t>
      </w:r>
    </w:p>
    <w:p w14:paraId="698A3809">
      <w:pPr>
        <w:autoSpaceDE w:val="0"/>
        <w:autoSpaceDN w:val="0"/>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厂内污水处理站处理能力为98500t/a（300t/d），变动前原进入废水处理站的处理水量94131t/a（287t/d），包括为生产废水85360t/a（260t/d），废水站膜冲洗废水及废气处理喷淋液8325t/a（25.4t/d），废水站加药配制水446.32t/a（1.36t/d）。变动后生活污水4320t/a进入废水处理站，则废水水处理站处理水量增大为98451t/a，仍在污水处理站的处理能力范围内。</w:t>
      </w:r>
    </w:p>
    <w:p w14:paraId="2B982D9E">
      <w:pPr>
        <w:pStyle w:val="2"/>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本企业化工项目生产废水，废水可生化性较差，生活污水的加入为生化处理系统提高碳源、氮源，有利于生化反应的进行。变动前后全厂废水排放情况见表3.1-1，3.1-2。</w:t>
      </w:r>
    </w:p>
    <w:p w14:paraId="6C42E9DB">
      <w:pPr>
        <w:autoSpaceDE w:val="0"/>
        <w:autoSpaceDN w:val="0"/>
        <w:adjustRightInd w:val="0"/>
        <w:spacing w:line="360" w:lineRule="auto"/>
        <w:ind w:firstLine="480" w:firstLineChars="20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表3.1-1 变动前全厂废水排放情况</w:t>
      </w:r>
    </w:p>
    <w:tbl>
      <w:tblPr>
        <w:tblStyle w:val="2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5"/>
        <w:gridCol w:w="640"/>
        <w:gridCol w:w="481"/>
        <w:gridCol w:w="607"/>
        <w:gridCol w:w="598"/>
        <w:gridCol w:w="345"/>
        <w:gridCol w:w="605"/>
        <w:gridCol w:w="693"/>
        <w:gridCol w:w="607"/>
        <w:gridCol w:w="598"/>
        <w:gridCol w:w="610"/>
        <w:gridCol w:w="2027"/>
      </w:tblGrid>
      <w:tr w14:paraId="4A66EE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restart"/>
            <w:vAlign w:val="center"/>
          </w:tcPr>
          <w:p w14:paraId="5E12557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 废水</w:t>
            </w:r>
          </w:p>
          <w:p w14:paraId="0066A20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来源</w:t>
            </w:r>
          </w:p>
        </w:tc>
        <w:tc>
          <w:tcPr>
            <w:tcW w:w="0" w:type="auto"/>
            <w:vMerge w:val="restart"/>
            <w:vAlign w:val="center"/>
          </w:tcPr>
          <w:p w14:paraId="7C61FB6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废水量</w:t>
            </w:r>
          </w:p>
          <w:p w14:paraId="55F6354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(t/a)</w:t>
            </w:r>
          </w:p>
        </w:tc>
        <w:tc>
          <w:tcPr>
            <w:tcW w:w="0" w:type="auto"/>
            <w:vMerge w:val="restart"/>
            <w:vAlign w:val="center"/>
          </w:tcPr>
          <w:p w14:paraId="61668FB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w:t>
            </w:r>
          </w:p>
          <w:p w14:paraId="36A4AF7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名称</w:t>
            </w:r>
          </w:p>
        </w:tc>
        <w:tc>
          <w:tcPr>
            <w:tcW w:w="0" w:type="auto"/>
            <w:gridSpan w:val="2"/>
            <w:vAlign w:val="center"/>
          </w:tcPr>
          <w:p w14:paraId="66ECE4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污染物产生量</w:t>
            </w:r>
          </w:p>
        </w:tc>
        <w:tc>
          <w:tcPr>
            <w:tcW w:w="0" w:type="auto"/>
            <w:vMerge w:val="restart"/>
            <w:vAlign w:val="center"/>
          </w:tcPr>
          <w:p w14:paraId="290765D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治理</w:t>
            </w:r>
          </w:p>
          <w:p w14:paraId="1BDA79F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措施</w:t>
            </w:r>
          </w:p>
        </w:tc>
        <w:tc>
          <w:tcPr>
            <w:tcW w:w="0" w:type="auto"/>
            <w:gridSpan w:val="2"/>
            <w:vAlign w:val="center"/>
          </w:tcPr>
          <w:p w14:paraId="2785CD8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污染物接管量</w:t>
            </w:r>
          </w:p>
        </w:tc>
        <w:tc>
          <w:tcPr>
            <w:tcW w:w="0" w:type="auto"/>
            <w:gridSpan w:val="2"/>
            <w:vAlign w:val="center"/>
          </w:tcPr>
          <w:p w14:paraId="532B656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污染物排放量</w:t>
            </w:r>
          </w:p>
        </w:tc>
        <w:tc>
          <w:tcPr>
            <w:tcW w:w="0" w:type="auto"/>
            <w:vMerge w:val="restart"/>
            <w:vAlign w:val="center"/>
          </w:tcPr>
          <w:p w14:paraId="42DCF4D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标准浓</w:t>
            </w:r>
          </w:p>
          <w:p w14:paraId="31A96AD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度限值</w:t>
            </w:r>
          </w:p>
          <w:p w14:paraId="4B75982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(mg/L)</w:t>
            </w:r>
          </w:p>
        </w:tc>
        <w:tc>
          <w:tcPr>
            <w:tcW w:w="0" w:type="auto"/>
            <w:vMerge w:val="restart"/>
            <w:vAlign w:val="center"/>
          </w:tcPr>
          <w:p w14:paraId="795B9B6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排放方式与去向</w:t>
            </w:r>
          </w:p>
        </w:tc>
      </w:tr>
      <w:tr w14:paraId="4270F9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69CB3FAF">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3556FD88">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654925E4">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423F93B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浓度</w:t>
            </w:r>
          </w:p>
          <w:p w14:paraId="1C129EF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(mg/L)</w:t>
            </w:r>
          </w:p>
        </w:tc>
        <w:tc>
          <w:tcPr>
            <w:tcW w:w="0" w:type="auto"/>
            <w:vAlign w:val="center"/>
          </w:tcPr>
          <w:p w14:paraId="11680D4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产生量</w:t>
            </w:r>
          </w:p>
          <w:p w14:paraId="5FD2C13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(t/a)</w:t>
            </w:r>
          </w:p>
        </w:tc>
        <w:tc>
          <w:tcPr>
            <w:tcW w:w="0" w:type="auto"/>
            <w:vMerge w:val="continue"/>
            <w:vAlign w:val="center"/>
          </w:tcPr>
          <w:p w14:paraId="334C8746">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19EE45C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浓度</w:t>
            </w:r>
          </w:p>
          <w:p w14:paraId="64F873E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(mg/L)</w:t>
            </w:r>
          </w:p>
        </w:tc>
        <w:tc>
          <w:tcPr>
            <w:tcW w:w="0" w:type="auto"/>
            <w:vAlign w:val="center"/>
          </w:tcPr>
          <w:p w14:paraId="2A82779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产生量</w:t>
            </w:r>
          </w:p>
          <w:p w14:paraId="6A3301E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(t/a)</w:t>
            </w:r>
          </w:p>
        </w:tc>
        <w:tc>
          <w:tcPr>
            <w:tcW w:w="0" w:type="auto"/>
            <w:vAlign w:val="center"/>
          </w:tcPr>
          <w:p w14:paraId="41DC9BD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浓度</w:t>
            </w:r>
          </w:p>
          <w:p w14:paraId="47524A7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(mg/L)</w:t>
            </w:r>
          </w:p>
        </w:tc>
        <w:tc>
          <w:tcPr>
            <w:tcW w:w="0" w:type="auto"/>
            <w:vAlign w:val="center"/>
          </w:tcPr>
          <w:p w14:paraId="3AFE764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排放量</w:t>
            </w:r>
          </w:p>
          <w:p w14:paraId="4F0CD94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(t/a)</w:t>
            </w:r>
          </w:p>
        </w:tc>
        <w:tc>
          <w:tcPr>
            <w:tcW w:w="0" w:type="auto"/>
            <w:vMerge w:val="continue"/>
            <w:vAlign w:val="center"/>
          </w:tcPr>
          <w:p w14:paraId="3AF8AEA5">
            <w:pPr>
              <w:jc w:val="center"/>
              <w:rPr>
                <w:rFonts w:hint="eastAsia"/>
                <w:color w:val="auto"/>
                <w:sz w:val="21"/>
                <w:szCs w:val="21"/>
              </w:rPr>
            </w:pPr>
          </w:p>
        </w:tc>
        <w:tc>
          <w:tcPr>
            <w:tcW w:w="0" w:type="auto"/>
            <w:vMerge w:val="continue"/>
            <w:vAlign w:val="center"/>
          </w:tcPr>
          <w:p w14:paraId="7150C3B5">
            <w:pPr>
              <w:jc w:val="center"/>
              <w:rPr>
                <w:rFonts w:hint="eastAsia"/>
                <w:color w:val="auto"/>
                <w:sz w:val="21"/>
                <w:szCs w:val="21"/>
              </w:rPr>
            </w:pPr>
          </w:p>
        </w:tc>
      </w:tr>
      <w:tr w14:paraId="417F48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49" w:hRule="atLeast"/>
          <w:jc w:val="center"/>
        </w:trPr>
        <w:tc>
          <w:tcPr>
            <w:tcW w:w="0" w:type="auto"/>
            <w:vMerge w:val="restart"/>
            <w:vAlign w:val="center"/>
          </w:tcPr>
          <w:p w14:paraId="061A2234">
            <w:pPr>
              <w:widowControl/>
              <w:adjustRightInd w:val="0"/>
              <w:snapToGri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循环冷却水</w:t>
            </w:r>
          </w:p>
        </w:tc>
        <w:tc>
          <w:tcPr>
            <w:tcW w:w="0" w:type="auto"/>
            <w:vMerge w:val="restart"/>
            <w:vAlign w:val="center"/>
          </w:tcPr>
          <w:p w14:paraId="339EE44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185274</w:t>
            </w:r>
          </w:p>
        </w:tc>
        <w:tc>
          <w:tcPr>
            <w:tcW w:w="0" w:type="auto"/>
            <w:vAlign w:val="center"/>
          </w:tcPr>
          <w:p w14:paraId="71A86B4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6527994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0" w:type="auto"/>
            <w:vAlign w:val="center"/>
          </w:tcPr>
          <w:p w14:paraId="3B30B5A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0" w:type="auto"/>
            <w:vMerge w:val="restart"/>
            <w:vAlign w:val="center"/>
          </w:tcPr>
          <w:p w14:paraId="56B6891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3B6DA2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0" w:type="auto"/>
            <w:vAlign w:val="center"/>
          </w:tcPr>
          <w:p w14:paraId="08DBE1F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0" w:type="auto"/>
            <w:vAlign w:val="center"/>
          </w:tcPr>
          <w:p w14:paraId="767955E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0" w:type="auto"/>
            <w:vAlign w:val="center"/>
          </w:tcPr>
          <w:p w14:paraId="27E0E16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0" w:type="auto"/>
            <w:vAlign w:val="center"/>
          </w:tcPr>
          <w:p w14:paraId="7933CA50">
            <w:pPr>
              <w:jc w:val="center"/>
              <w:rPr>
                <w:rFonts w:hint="eastAsia"/>
                <w:color w:val="auto"/>
                <w:sz w:val="21"/>
                <w:szCs w:val="21"/>
              </w:rPr>
            </w:pPr>
            <w:r>
              <w:rPr>
                <w:rFonts w:hint="eastAsia"/>
                <w:color w:val="auto"/>
                <w:sz w:val="21"/>
                <w:szCs w:val="21"/>
              </w:rPr>
              <w:t>/</w:t>
            </w:r>
          </w:p>
        </w:tc>
        <w:tc>
          <w:tcPr>
            <w:tcW w:w="0" w:type="auto"/>
            <w:vMerge w:val="restart"/>
            <w:vAlign w:val="center"/>
          </w:tcPr>
          <w:p w14:paraId="52E54B1C">
            <w:pPr>
              <w:jc w:val="center"/>
              <w:rPr>
                <w:rFonts w:hint="eastAsia"/>
                <w:color w:val="auto"/>
                <w:sz w:val="21"/>
                <w:szCs w:val="21"/>
              </w:rPr>
            </w:pPr>
            <w:r>
              <w:rPr>
                <w:rFonts w:hint="eastAsia"/>
                <w:color w:val="auto"/>
                <w:sz w:val="21"/>
                <w:szCs w:val="21"/>
              </w:rPr>
              <w:t>雨水管网</w:t>
            </w:r>
          </w:p>
        </w:tc>
      </w:tr>
      <w:tr w14:paraId="45DD1A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0" w:type="auto"/>
            <w:vMerge w:val="continue"/>
            <w:vAlign w:val="center"/>
          </w:tcPr>
          <w:p w14:paraId="152A178D">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0AD62C08">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5563DE0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7349E2C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0" w:type="auto"/>
            <w:vAlign w:val="center"/>
          </w:tcPr>
          <w:p w14:paraId="748DA82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0" w:type="auto"/>
            <w:vMerge w:val="continue"/>
            <w:vAlign w:val="center"/>
          </w:tcPr>
          <w:p w14:paraId="79790BD3">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33C7A34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0" w:type="auto"/>
            <w:vAlign w:val="center"/>
          </w:tcPr>
          <w:p w14:paraId="0CCEA2F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0" w:type="auto"/>
            <w:vAlign w:val="center"/>
          </w:tcPr>
          <w:p w14:paraId="6E4FD4D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0" w:type="auto"/>
            <w:vAlign w:val="center"/>
          </w:tcPr>
          <w:p w14:paraId="07A4615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0" w:type="auto"/>
            <w:vAlign w:val="center"/>
          </w:tcPr>
          <w:p w14:paraId="48382E56">
            <w:pPr>
              <w:jc w:val="center"/>
              <w:rPr>
                <w:rFonts w:hint="eastAsia"/>
                <w:color w:val="auto"/>
                <w:sz w:val="21"/>
                <w:szCs w:val="21"/>
              </w:rPr>
            </w:pPr>
            <w:r>
              <w:rPr>
                <w:rFonts w:hint="eastAsia"/>
                <w:color w:val="auto"/>
                <w:sz w:val="21"/>
                <w:szCs w:val="21"/>
              </w:rPr>
              <w:t>/</w:t>
            </w:r>
          </w:p>
        </w:tc>
        <w:tc>
          <w:tcPr>
            <w:tcW w:w="0" w:type="auto"/>
            <w:vMerge w:val="continue"/>
            <w:vAlign w:val="center"/>
          </w:tcPr>
          <w:p w14:paraId="2E567541">
            <w:pPr>
              <w:jc w:val="center"/>
              <w:rPr>
                <w:rFonts w:hint="eastAsia"/>
                <w:color w:val="auto"/>
                <w:sz w:val="21"/>
                <w:szCs w:val="21"/>
              </w:rPr>
            </w:pPr>
          </w:p>
        </w:tc>
      </w:tr>
      <w:tr w14:paraId="2EDBC8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restart"/>
            <w:vAlign w:val="center"/>
          </w:tcPr>
          <w:p w14:paraId="032C21D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生产废水</w:t>
            </w:r>
          </w:p>
        </w:tc>
        <w:tc>
          <w:tcPr>
            <w:tcW w:w="0" w:type="auto"/>
            <w:vMerge w:val="restart"/>
            <w:vAlign w:val="center"/>
          </w:tcPr>
          <w:p w14:paraId="4F1AEBF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85360</w:t>
            </w:r>
          </w:p>
        </w:tc>
        <w:tc>
          <w:tcPr>
            <w:tcW w:w="0" w:type="auto"/>
            <w:vAlign w:val="center"/>
          </w:tcPr>
          <w:p w14:paraId="56DAC7F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2236DEF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1200</w:t>
            </w:r>
          </w:p>
        </w:tc>
        <w:tc>
          <w:tcPr>
            <w:tcW w:w="0" w:type="auto"/>
            <w:vAlign w:val="center"/>
          </w:tcPr>
          <w:p w14:paraId="2E13BFE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102.43</w:t>
            </w:r>
          </w:p>
        </w:tc>
        <w:tc>
          <w:tcPr>
            <w:tcW w:w="0" w:type="auto"/>
            <w:vMerge w:val="restart"/>
            <w:vAlign w:val="center"/>
          </w:tcPr>
          <w:p w14:paraId="46B6FB6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废水处理站</w:t>
            </w:r>
          </w:p>
        </w:tc>
        <w:tc>
          <w:tcPr>
            <w:tcW w:w="0" w:type="auto"/>
            <w:vAlign w:val="center"/>
          </w:tcPr>
          <w:p w14:paraId="74D6A3F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0" w:type="auto"/>
            <w:vAlign w:val="center"/>
          </w:tcPr>
          <w:p w14:paraId="695DDC0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1.508</w:t>
            </w:r>
          </w:p>
        </w:tc>
        <w:tc>
          <w:tcPr>
            <w:tcW w:w="0" w:type="auto"/>
            <w:vAlign w:val="center"/>
          </w:tcPr>
          <w:p w14:paraId="50CEDE8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2B3B765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2337181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restart"/>
            <w:vAlign w:val="center"/>
          </w:tcPr>
          <w:p w14:paraId="13A4A85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65792t/a废水接管梅村水处理厂，8325t/a回用于废水处理站膜冲洗用水，19568t/a回用于废气处理用水</w:t>
            </w:r>
          </w:p>
        </w:tc>
      </w:tr>
      <w:tr w14:paraId="5B9AE2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40A70893">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6300CCD6">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30BF1AF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2E7B2F4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100</w:t>
            </w:r>
          </w:p>
        </w:tc>
        <w:tc>
          <w:tcPr>
            <w:tcW w:w="0" w:type="auto"/>
            <w:vAlign w:val="center"/>
          </w:tcPr>
          <w:p w14:paraId="46D2A38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8.54</w:t>
            </w:r>
          </w:p>
        </w:tc>
        <w:tc>
          <w:tcPr>
            <w:tcW w:w="0" w:type="auto"/>
            <w:vMerge w:val="continue"/>
            <w:vAlign w:val="center"/>
          </w:tcPr>
          <w:p w14:paraId="19D8EE08">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323056E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0" w:type="auto"/>
            <w:vAlign w:val="center"/>
          </w:tcPr>
          <w:p w14:paraId="038316B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0.45</w:t>
            </w:r>
          </w:p>
        </w:tc>
        <w:tc>
          <w:tcPr>
            <w:tcW w:w="0" w:type="auto"/>
            <w:vAlign w:val="center"/>
          </w:tcPr>
          <w:p w14:paraId="570B3DC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654EBAB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185DBEC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5F6C5F8F">
            <w:pPr>
              <w:widowControl/>
              <w:adjustRightInd w:val="0"/>
              <w:snapToGrid w:val="0"/>
              <w:jc w:val="center"/>
              <w:rPr>
                <w:rFonts w:ascii="Times New Roman" w:hAnsi="Times New Roman" w:eastAsia="宋体" w:cs="Times New Roman"/>
                <w:color w:val="auto"/>
                <w:sz w:val="21"/>
                <w:szCs w:val="21"/>
              </w:rPr>
            </w:pPr>
          </w:p>
        </w:tc>
      </w:tr>
      <w:tr w14:paraId="5BA019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5FF1B00F">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55FC06D1">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409E51D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0" w:type="auto"/>
            <w:vAlign w:val="center"/>
          </w:tcPr>
          <w:p w14:paraId="14B5D39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w:t>
            </w:r>
          </w:p>
        </w:tc>
        <w:tc>
          <w:tcPr>
            <w:tcW w:w="0" w:type="auto"/>
            <w:vAlign w:val="center"/>
          </w:tcPr>
          <w:p w14:paraId="1E82E35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3.84</w:t>
            </w:r>
          </w:p>
        </w:tc>
        <w:tc>
          <w:tcPr>
            <w:tcW w:w="0" w:type="auto"/>
            <w:vMerge w:val="continue"/>
            <w:vAlign w:val="center"/>
          </w:tcPr>
          <w:p w14:paraId="1E58E6F0">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53A0469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0.9</w:t>
            </w:r>
          </w:p>
        </w:tc>
        <w:tc>
          <w:tcPr>
            <w:tcW w:w="0" w:type="auto"/>
            <w:vAlign w:val="center"/>
          </w:tcPr>
          <w:p w14:paraId="46C14B6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0.0801</w:t>
            </w:r>
          </w:p>
        </w:tc>
        <w:tc>
          <w:tcPr>
            <w:tcW w:w="0" w:type="auto"/>
            <w:vAlign w:val="center"/>
          </w:tcPr>
          <w:p w14:paraId="00757C0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6236CA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080B722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3A25EA73">
            <w:pPr>
              <w:widowControl/>
              <w:adjustRightInd w:val="0"/>
              <w:snapToGrid w:val="0"/>
              <w:jc w:val="center"/>
              <w:rPr>
                <w:rFonts w:ascii="Times New Roman" w:hAnsi="Times New Roman" w:eastAsia="宋体" w:cs="Times New Roman"/>
                <w:color w:val="auto"/>
                <w:sz w:val="21"/>
                <w:szCs w:val="21"/>
              </w:rPr>
            </w:pPr>
          </w:p>
        </w:tc>
      </w:tr>
      <w:tr w14:paraId="3872A0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280A3652">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2AD2BCC2">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1A0379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0" w:type="auto"/>
            <w:vAlign w:val="center"/>
          </w:tcPr>
          <w:p w14:paraId="2A808E6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280</w:t>
            </w:r>
          </w:p>
        </w:tc>
        <w:tc>
          <w:tcPr>
            <w:tcW w:w="0" w:type="auto"/>
            <w:vAlign w:val="center"/>
          </w:tcPr>
          <w:p w14:paraId="20E36E9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23.90</w:t>
            </w:r>
          </w:p>
        </w:tc>
        <w:tc>
          <w:tcPr>
            <w:tcW w:w="0" w:type="auto"/>
            <w:vMerge w:val="continue"/>
            <w:vAlign w:val="center"/>
          </w:tcPr>
          <w:p w14:paraId="50157B27">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322762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w:t>
            </w:r>
          </w:p>
        </w:tc>
        <w:tc>
          <w:tcPr>
            <w:tcW w:w="0" w:type="auto"/>
            <w:vAlign w:val="center"/>
          </w:tcPr>
          <w:p w14:paraId="3C1AF6E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0.6249</w:t>
            </w:r>
          </w:p>
        </w:tc>
        <w:tc>
          <w:tcPr>
            <w:tcW w:w="0" w:type="auto"/>
            <w:vAlign w:val="center"/>
          </w:tcPr>
          <w:p w14:paraId="717FD69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05909D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02DA8D8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1574AF37">
            <w:pPr>
              <w:widowControl/>
              <w:adjustRightInd w:val="0"/>
              <w:snapToGrid w:val="0"/>
              <w:jc w:val="center"/>
              <w:rPr>
                <w:rFonts w:ascii="Times New Roman" w:hAnsi="Times New Roman" w:eastAsia="宋体" w:cs="Times New Roman"/>
                <w:color w:val="auto"/>
                <w:sz w:val="21"/>
                <w:szCs w:val="21"/>
              </w:rPr>
            </w:pPr>
          </w:p>
        </w:tc>
      </w:tr>
      <w:tr w14:paraId="527F86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0" w:type="auto"/>
            <w:vMerge w:val="continue"/>
            <w:vAlign w:val="center"/>
          </w:tcPr>
          <w:p w14:paraId="208EF44C">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273EC0B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2D73A2F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石油类</w:t>
            </w:r>
          </w:p>
        </w:tc>
        <w:tc>
          <w:tcPr>
            <w:tcW w:w="0" w:type="auto"/>
            <w:vAlign w:val="center"/>
          </w:tcPr>
          <w:p w14:paraId="483FB4F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w:t>
            </w:r>
          </w:p>
        </w:tc>
        <w:tc>
          <w:tcPr>
            <w:tcW w:w="0" w:type="auto"/>
            <w:vAlign w:val="center"/>
          </w:tcPr>
          <w:p w14:paraId="4F0D923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0.85</w:t>
            </w:r>
          </w:p>
        </w:tc>
        <w:tc>
          <w:tcPr>
            <w:tcW w:w="0" w:type="auto"/>
            <w:vMerge w:val="continue"/>
            <w:vAlign w:val="center"/>
          </w:tcPr>
          <w:p w14:paraId="56AFFE5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38BCEA5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p>
        </w:tc>
        <w:tc>
          <w:tcPr>
            <w:tcW w:w="0" w:type="auto"/>
            <w:vAlign w:val="center"/>
          </w:tcPr>
          <w:p w14:paraId="427778F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0.009</w:t>
            </w:r>
          </w:p>
        </w:tc>
        <w:tc>
          <w:tcPr>
            <w:tcW w:w="0" w:type="auto"/>
            <w:vAlign w:val="center"/>
          </w:tcPr>
          <w:p w14:paraId="7C68F97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6236501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8ABA63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4C14BC10">
            <w:pPr>
              <w:widowControl/>
              <w:adjustRightInd w:val="0"/>
              <w:snapToGrid w:val="0"/>
              <w:jc w:val="center"/>
              <w:rPr>
                <w:rFonts w:ascii="Times New Roman" w:hAnsi="Times New Roman" w:eastAsia="宋体" w:cs="Times New Roman"/>
                <w:color w:val="auto"/>
                <w:sz w:val="21"/>
                <w:szCs w:val="21"/>
              </w:rPr>
            </w:pPr>
          </w:p>
        </w:tc>
      </w:tr>
      <w:tr w14:paraId="1BE157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03" w:hRule="atLeast"/>
          <w:jc w:val="center"/>
        </w:trPr>
        <w:tc>
          <w:tcPr>
            <w:tcW w:w="0" w:type="auto"/>
            <w:vMerge w:val="restart"/>
            <w:vAlign w:val="center"/>
          </w:tcPr>
          <w:p w14:paraId="0148A0E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废水站废气处理喷淋液</w:t>
            </w:r>
          </w:p>
        </w:tc>
        <w:tc>
          <w:tcPr>
            <w:tcW w:w="0" w:type="auto"/>
            <w:vMerge w:val="restart"/>
            <w:vAlign w:val="center"/>
          </w:tcPr>
          <w:p w14:paraId="5A51E21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80</w:t>
            </w:r>
          </w:p>
        </w:tc>
        <w:tc>
          <w:tcPr>
            <w:tcW w:w="0" w:type="auto"/>
            <w:vAlign w:val="center"/>
          </w:tcPr>
          <w:p w14:paraId="125B3ED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51874D3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w:t>
            </w:r>
          </w:p>
        </w:tc>
        <w:tc>
          <w:tcPr>
            <w:tcW w:w="0" w:type="auto"/>
            <w:vAlign w:val="center"/>
          </w:tcPr>
          <w:p w14:paraId="4EA957B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0.024</w:t>
            </w:r>
          </w:p>
        </w:tc>
        <w:tc>
          <w:tcPr>
            <w:tcW w:w="0" w:type="auto"/>
            <w:vMerge w:val="continue"/>
            <w:vAlign w:val="center"/>
          </w:tcPr>
          <w:p w14:paraId="5198196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53131DD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0" w:type="auto"/>
            <w:vAlign w:val="center"/>
          </w:tcPr>
          <w:p w14:paraId="1F6BCAD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0.0014</w:t>
            </w:r>
          </w:p>
        </w:tc>
        <w:tc>
          <w:tcPr>
            <w:tcW w:w="0" w:type="auto"/>
            <w:vAlign w:val="center"/>
          </w:tcPr>
          <w:p w14:paraId="05528EB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4B3A348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12FD4F3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1AD5EC92">
            <w:pPr>
              <w:widowControl/>
              <w:adjustRightInd w:val="0"/>
              <w:snapToGrid w:val="0"/>
              <w:jc w:val="center"/>
              <w:rPr>
                <w:rFonts w:ascii="Times New Roman" w:hAnsi="Times New Roman" w:eastAsia="宋体" w:cs="Times New Roman"/>
                <w:color w:val="auto"/>
                <w:sz w:val="21"/>
                <w:szCs w:val="21"/>
              </w:rPr>
            </w:pPr>
          </w:p>
        </w:tc>
      </w:tr>
      <w:tr w14:paraId="50E8D1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2EF45CF4">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6F9EC1CC">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387DA20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46BE98C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200</w:t>
            </w:r>
          </w:p>
        </w:tc>
        <w:tc>
          <w:tcPr>
            <w:tcW w:w="0" w:type="auto"/>
            <w:vAlign w:val="center"/>
          </w:tcPr>
          <w:p w14:paraId="18F7CBC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0.016</w:t>
            </w:r>
          </w:p>
        </w:tc>
        <w:tc>
          <w:tcPr>
            <w:tcW w:w="0" w:type="auto"/>
            <w:vMerge w:val="continue"/>
            <w:vAlign w:val="center"/>
          </w:tcPr>
          <w:p w14:paraId="7551880D">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53DD571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0" w:type="auto"/>
            <w:vAlign w:val="center"/>
          </w:tcPr>
          <w:p w14:paraId="6D636E5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0.00042</w:t>
            </w:r>
          </w:p>
        </w:tc>
        <w:tc>
          <w:tcPr>
            <w:tcW w:w="0" w:type="auto"/>
            <w:vAlign w:val="center"/>
          </w:tcPr>
          <w:p w14:paraId="1A8DD18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4DAC300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61BBBD1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7A52ADF7">
            <w:pPr>
              <w:widowControl/>
              <w:adjustRightInd w:val="0"/>
              <w:snapToGrid w:val="0"/>
              <w:jc w:val="center"/>
              <w:rPr>
                <w:rFonts w:ascii="Times New Roman" w:hAnsi="Times New Roman" w:eastAsia="宋体" w:cs="Times New Roman"/>
                <w:color w:val="auto"/>
                <w:sz w:val="21"/>
                <w:szCs w:val="21"/>
              </w:rPr>
            </w:pPr>
          </w:p>
        </w:tc>
      </w:tr>
      <w:tr w14:paraId="161581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restart"/>
            <w:vAlign w:val="center"/>
          </w:tcPr>
          <w:p w14:paraId="0ECA01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废水站膜冲洗用水</w:t>
            </w:r>
          </w:p>
        </w:tc>
        <w:tc>
          <w:tcPr>
            <w:tcW w:w="0" w:type="auto"/>
            <w:vMerge w:val="restart"/>
            <w:vAlign w:val="center"/>
          </w:tcPr>
          <w:p w14:paraId="76A8A99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8245</w:t>
            </w:r>
          </w:p>
        </w:tc>
        <w:tc>
          <w:tcPr>
            <w:tcW w:w="0" w:type="auto"/>
            <w:vAlign w:val="center"/>
          </w:tcPr>
          <w:p w14:paraId="3F7F367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0E592BA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400</w:t>
            </w:r>
          </w:p>
        </w:tc>
        <w:tc>
          <w:tcPr>
            <w:tcW w:w="0" w:type="auto"/>
            <w:vAlign w:val="center"/>
          </w:tcPr>
          <w:p w14:paraId="0DEC76E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3.298</w:t>
            </w:r>
          </w:p>
        </w:tc>
        <w:tc>
          <w:tcPr>
            <w:tcW w:w="0" w:type="auto"/>
            <w:vMerge w:val="continue"/>
            <w:vAlign w:val="center"/>
          </w:tcPr>
          <w:p w14:paraId="4399DEC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0104128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0" w:type="auto"/>
            <w:vAlign w:val="center"/>
          </w:tcPr>
          <w:p w14:paraId="144741D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0.146</w:t>
            </w:r>
          </w:p>
        </w:tc>
        <w:tc>
          <w:tcPr>
            <w:tcW w:w="0" w:type="auto"/>
            <w:vAlign w:val="center"/>
          </w:tcPr>
          <w:p w14:paraId="0CB4F66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155D759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D76065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73DD9121">
            <w:pPr>
              <w:widowControl/>
              <w:adjustRightInd w:val="0"/>
              <w:snapToGrid w:val="0"/>
              <w:jc w:val="center"/>
              <w:rPr>
                <w:rFonts w:ascii="Times New Roman" w:hAnsi="Times New Roman" w:eastAsia="宋体" w:cs="Times New Roman"/>
                <w:color w:val="auto"/>
                <w:sz w:val="21"/>
                <w:szCs w:val="21"/>
              </w:rPr>
            </w:pPr>
          </w:p>
        </w:tc>
      </w:tr>
      <w:tr w14:paraId="394C14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52197F8E">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373F5489">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139ADF7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377BADF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w:t>
            </w:r>
          </w:p>
        </w:tc>
        <w:tc>
          <w:tcPr>
            <w:tcW w:w="0" w:type="auto"/>
            <w:vAlign w:val="center"/>
          </w:tcPr>
          <w:p w14:paraId="1ECD155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2.474</w:t>
            </w:r>
          </w:p>
        </w:tc>
        <w:tc>
          <w:tcPr>
            <w:tcW w:w="0" w:type="auto"/>
            <w:vMerge w:val="continue"/>
            <w:vAlign w:val="center"/>
          </w:tcPr>
          <w:p w14:paraId="3CB7E70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6268AC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0" w:type="auto"/>
            <w:vAlign w:val="center"/>
          </w:tcPr>
          <w:p w14:paraId="3FA7A81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0.044</w:t>
            </w:r>
          </w:p>
        </w:tc>
        <w:tc>
          <w:tcPr>
            <w:tcW w:w="0" w:type="auto"/>
            <w:vAlign w:val="center"/>
          </w:tcPr>
          <w:p w14:paraId="1DE8A7D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017AC3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DAB301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0B6192DE">
            <w:pPr>
              <w:widowControl/>
              <w:adjustRightInd w:val="0"/>
              <w:snapToGrid w:val="0"/>
              <w:jc w:val="center"/>
              <w:rPr>
                <w:rFonts w:ascii="Times New Roman" w:hAnsi="Times New Roman" w:eastAsia="宋体" w:cs="Times New Roman"/>
                <w:color w:val="auto"/>
                <w:sz w:val="21"/>
                <w:szCs w:val="21"/>
              </w:rPr>
            </w:pPr>
          </w:p>
        </w:tc>
      </w:tr>
      <w:tr w14:paraId="4CA0DB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0" w:type="auto"/>
            <w:vMerge w:val="restart"/>
            <w:vAlign w:val="center"/>
          </w:tcPr>
          <w:p w14:paraId="36C6171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加药配制用水</w:t>
            </w:r>
          </w:p>
        </w:tc>
        <w:tc>
          <w:tcPr>
            <w:tcW w:w="0" w:type="auto"/>
            <w:vMerge w:val="restart"/>
            <w:vAlign w:val="center"/>
          </w:tcPr>
          <w:p w14:paraId="6870D6C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446.32</w:t>
            </w:r>
          </w:p>
        </w:tc>
        <w:tc>
          <w:tcPr>
            <w:tcW w:w="0" w:type="auto"/>
            <w:vAlign w:val="center"/>
          </w:tcPr>
          <w:p w14:paraId="4BEC48B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42AE65B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w:t>
            </w:r>
          </w:p>
        </w:tc>
        <w:tc>
          <w:tcPr>
            <w:tcW w:w="0" w:type="auto"/>
            <w:vAlign w:val="center"/>
          </w:tcPr>
          <w:p w14:paraId="3780805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0.1339</w:t>
            </w:r>
          </w:p>
        </w:tc>
        <w:tc>
          <w:tcPr>
            <w:tcW w:w="0" w:type="auto"/>
            <w:vMerge w:val="continue"/>
            <w:vAlign w:val="center"/>
          </w:tcPr>
          <w:p w14:paraId="57C823D4">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34136BE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0" w:type="auto"/>
            <w:vAlign w:val="center"/>
          </w:tcPr>
          <w:p w14:paraId="681E9E3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0.0079</w:t>
            </w:r>
          </w:p>
        </w:tc>
        <w:tc>
          <w:tcPr>
            <w:tcW w:w="0" w:type="auto"/>
            <w:vAlign w:val="center"/>
          </w:tcPr>
          <w:p w14:paraId="79A840A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46C61C7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93FDA2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restart"/>
            <w:vAlign w:val="center"/>
          </w:tcPr>
          <w:p w14:paraId="619FDAF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在污泥干化过程中损耗，部分进入污泥</w:t>
            </w:r>
          </w:p>
        </w:tc>
      </w:tr>
      <w:tr w14:paraId="15312A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0" w:type="auto"/>
            <w:vMerge w:val="continue"/>
            <w:vAlign w:val="center"/>
          </w:tcPr>
          <w:p w14:paraId="521E052B">
            <w:pPr>
              <w:widowControl/>
              <w:adjustRightInd w:val="0"/>
              <w:snapToGrid w:val="0"/>
              <w:jc w:val="center"/>
              <w:rPr>
                <w:rFonts w:hint="eastAsia"/>
                <w:color w:val="auto"/>
              </w:rPr>
            </w:pPr>
          </w:p>
        </w:tc>
        <w:tc>
          <w:tcPr>
            <w:tcW w:w="0" w:type="auto"/>
            <w:vMerge w:val="continue"/>
            <w:vAlign w:val="center"/>
          </w:tcPr>
          <w:p w14:paraId="64B92274">
            <w:pPr>
              <w:widowControl/>
              <w:adjustRightInd w:val="0"/>
              <w:snapToGrid w:val="0"/>
              <w:jc w:val="center"/>
              <w:rPr>
                <w:rFonts w:hint="eastAsia"/>
                <w:color w:val="auto"/>
              </w:rPr>
            </w:pPr>
          </w:p>
        </w:tc>
        <w:tc>
          <w:tcPr>
            <w:tcW w:w="0" w:type="auto"/>
            <w:vAlign w:val="center"/>
          </w:tcPr>
          <w:p w14:paraId="2D6BA23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153A1AC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200</w:t>
            </w:r>
          </w:p>
        </w:tc>
        <w:tc>
          <w:tcPr>
            <w:tcW w:w="0" w:type="auto"/>
            <w:vAlign w:val="center"/>
          </w:tcPr>
          <w:p w14:paraId="71220A2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0.0893</w:t>
            </w:r>
          </w:p>
        </w:tc>
        <w:tc>
          <w:tcPr>
            <w:tcW w:w="0" w:type="auto"/>
            <w:vMerge w:val="continue"/>
            <w:vAlign w:val="center"/>
          </w:tcPr>
          <w:p w14:paraId="41EB528E">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BCADED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0" w:type="auto"/>
            <w:vAlign w:val="center"/>
          </w:tcPr>
          <w:p w14:paraId="30D39BF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0.0024</w:t>
            </w:r>
          </w:p>
        </w:tc>
        <w:tc>
          <w:tcPr>
            <w:tcW w:w="0" w:type="auto"/>
            <w:vAlign w:val="center"/>
          </w:tcPr>
          <w:p w14:paraId="411460F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45D91A6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4D6DB7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31AEAD0A">
            <w:pPr>
              <w:widowControl/>
              <w:adjustRightInd w:val="0"/>
              <w:snapToGrid w:val="0"/>
              <w:jc w:val="center"/>
              <w:rPr>
                <w:rFonts w:ascii="Times New Roman" w:hAnsi="Times New Roman" w:eastAsia="宋体" w:cs="Times New Roman"/>
                <w:color w:val="auto"/>
                <w:sz w:val="21"/>
                <w:szCs w:val="21"/>
              </w:rPr>
            </w:pPr>
          </w:p>
        </w:tc>
      </w:tr>
      <w:tr w14:paraId="694666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restart"/>
            <w:vAlign w:val="center"/>
          </w:tcPr>
          <w:p w14:paraId="1A3F2B1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生产废水接管合计</w:t>
            </w:r>
          </w:p>
        </w:tc>
        <w:tc>
          <w:tcPr>
            <w:tcW w:w="0" w:type="auto"/>
            <w:vMerge w:val="restart"/>
            <w:vAlign w:val="center"/>
          </w:tcPr>
          <w:p w14:paraId="04647E4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65792</w:t>
            </w:r>
          </w:p>
        </w:tc>
        <w:tc>
          <w:tcPr>
            <w:tcW w:w="0" w:type="auto"/>
            <w:vAlign w:val="center"/>
          </w:tcPr>
          <w:p w14:paraId="1E4C2AE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6B15B41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AAB5CC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restart"/>
            <w:vAlign w:val="center"/>
          </w:tcPr>
          <w:p w14:paraId="5B12362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废水处理站</w:t>
            </w:r>
          </w:p>
        </w:tc>
        <w:tc>
          <w:tcPr>
            <w:tcW w:w="0" w:type="auto"/>
            <w:vAlign w:val="center"/>
          </w:tcPr>
          <w:p w14:paraId="64B4281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0" w:type="auto"/>
            <w:vAlign w:val="center"/>
          </w:tcPr>
          <w:p w14:paraId="6E72135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1.165</w:t>
            </w:r>
          </w:p>
        </w:tc>
        <w:tc>
          <w:tcPr>
            <w:tcW w:w="0" w:type="auto"/>
            <w:vAlign w:val="center"/>
          </w:tcPr>
          <w:p w14:paraId="295C60B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7F75F9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481A06A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restart"/>
            <w:vAlign w:val="center"/>
          </w:tcPr>
          <w:p w14:paraId="297E31B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接管梅村水处理厂</w:t>
            </w:r>
          </w:p>
        </w:tc>
      </w:tr>
      <w:tr w14:paraId="7FC503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4CC8538E">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3C3A5371">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249FDC4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23D1B16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E8EDB8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0988F5EF">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64F792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0" w:type="auto"/>
            <w:vAlign w:val="center"/>
          </w:tcPr>
          <w:p w14:paraId="11E8019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0.349</w:t>
            </w:r>
          </w:p>
        </w:tc>
        <w:tc>
          <w:tcPr>
            <w:tcW w:w="0" w:type="auto"/>
            <w:vAlign w:val="center"/>
          </w:tcPr>
          <w:p w14:paraId="0C920D0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A0B3D4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7C39D3C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517E9272">
            <w:pPr>
              <w:widowControl/>
              <w:adjustRightInd w:val="0"/>
              <w:snapToGrid w:val="0"/>
              <w:jc w:val="center"/>
              <w:rPr>
                <w:rFonts w:ascii="Times New Roman" w:hAnsi="Times New Roman" w:eastAsia="宋体" w:cs="Times New Roman"/>
                <w:color w:val="auto"/>
                <w:sz w:val="21"/>
                <w:szCs w:val="21"/>
              </w:rPr>
            </w:pPr>
          </w:p>
        </w:tc>
      </w:tr>
      <w:tr w14:paraId="1DD516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442D722E">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1E8226C1">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02157E0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0" w:type="auto"/>
            <w:vAlign w:val="center"/>
          </w:tcPr>
          <w:p w14:paraId="0D8F8F3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775A97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57F40AF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48553E1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0.9</w:t>
            </w:r>
          </w:p>
        </w:tc>
        <w:tc>
          <w:tcPr>
            <w:tcW w:w="0" w:type="auto"/>
            <w:vAlign w:val="center"/>
          </w:tcPr>
          <w:p w14:paraId="093B86B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0.059</w:t>
            </w:r>
          </w:p>
        </w:tc>
        <w:tc>
          <w:tcPr>
            <w:tcW w:w="0" w:type="auto"/>
            <w:vAlign w:val="center"/>
          </w:tcPr>
          <w:p w14:paraId="4BACFC1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464EF83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E95EA6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384DDAF1">
            <w:pPr>
              <w:widowControl/>
              <w:adjustRightInd w:val="0"/>
              <w:snapToGrid w:val="0"/>
              <w:jc w:val="center"/>
              <w:rPr>
                <w:rFonts w:ascii="Times New Roman" w:hAnsi="Times New Roman" w:eastAsia="宋体" w:cs="Times New Roman"/>
                <w:color w:val="auto"/>
                <w:sz w:val="21"/>
                <w:szCs w:val="21"/>
              </w:rPr>
            </w:pPr>
          </w:p>
        </w:tc>
      </w:tr>
      <w:tr w14:paraId="03CA5B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12CD5398">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6A0CA3F1">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01FA377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0" w:type="auto"/>
            <w:vAlign w:val="center"/>
          </w:tcPr>
          <w:p w14:paraId="772E545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4766DA2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4FCC432A">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A398E2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w:t>
            </w:r>
          </w:p>
        </w:tc>
        <w:tc>
          <w:tcPr>
            <w:tcW w:w="0" w:type="auto"/>
            <w:vAlign w:val="center"/>
          </w:tcPr>
          <w:p w14:paraId="3D0F5D9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0.480</w:t>
            </w:r>
          </w:p>
        </w:tc>
        <w:tc>
          <w:tcPr>
            <w:tcW w:w="0" w:type="auto"/>
            <w:vAlign w:val="center"/>
          </w:tcPr>
          <w:p w14:paraId="1186212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61B2B0F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1F3B6E0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45F9309A">
            <w:pPr>
              <w:widowControl/>
              <w:adjustRightInd w:val="0"/>
              <w:snapToGrid w:val="0"/>
              <w:jc w:val="center"/>
              <w:rPr>
                <w:rFonts w:ascii="Times New Roman" w:hAnsi="Times New Roman" w:eastAsia="宋体" w:cs="Times New Roman"/>
                <w:color w:val="auto"/>
                <w:sz w:val="21"/>
                <w:szCs w:val="21"/>
              </w:rPr>
            </w:pPr>
          </w:p>
        </w:tc>
      </w:tr>
      <w:tr w14:paraId="1D8534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0534DCEE">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580C3D6C">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89D437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石油类</w:t>
            </w:r>
          </w:p>
        </w:tc>
        <w:tc>
          <w:tcPr>
            <w:tcW w:w="0" w:type="auto"/>
            <w:vAlign w:val="center"/>
          </w:tcPr>
          <w:p w14:paraId="7431B69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235DB6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572FBD16">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5D75E2B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p>
        </w:tc>
        <w:tc>
          <w:tcPr>
            <w:tcW w:w="0" w:type="auto"/>
            <w:vAlign w:val="center"/>
          </w:tcPr>
          <w:p w14:paraId="0E8650C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0" w:type="auto"/>
            <w:vAlign w:val="center"/>
          </w:tcPr>
          <w:p w14:paraId="51D5D02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129EB37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6D58CE6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02F21E68">
            <w:pPr>
              <w:widowControl/>
              <w:adjustRightInd w:val="0"/>
              <w:snapToGrid w:val="0"/>
              <w:jc w:val="center"/>
              <w:rPr>
                <w:rFonts w:ascii="Times New Roman" w:hAnsi="Times New Roman" w:eastAsia="宋体" w:cs="Times New Roman"/>
                <w:color w:val="auto"/>
                <w:sz w:val="21"/>
                <w:szCs w:val="21"/>
              </w:rPr>
            </w:pPr>
          </w:p>
        </w:tc>
      </w:tr>
      <w:tr w14:paraId="5992F3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restart"/>
            <w:vAlign w:val="center"/>
          </w:tcPr>
          <w:p w14:paraId="1A2AC06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生活污水</w:t>
            </w:r>
          </w:p>
        </w:tc>
        <w:tc>
          <w:tcPr>
            <w:tcW w:w="0" w:type="auto"/>
            <w:vMerge w:val="restart"/>
            <w:vAlign w:val="center"/>
          </w:tcPr>
          <w:p w14:paraId="7522F1B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5216</w:t>
            </w:r>
          </w:p>
        </w:tc>
        <w:tc>
          <w:tcPr>
            <w:tcW w:w="0" w:type="auto"/>
            <w:vAlign w:val="center"/>
          </w:tcPr>
          <w:p w14:paraId="589F3D2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6FFA45B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450</w:t>
            </w:r>
          </w:p>
        </w:tc>
        <w:tc>
          <w:tcPr>
            <w:tcW w:w="0" w:type="auto"/>
            <w:vAlign w:val="center"/>
          </w:tcPr>
          <w:p w14:paraId="6F50F53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2.347</w:t>
            </w:r>
          </w:p>
        </w:tc>
        <w:tc>
          <w:tcPr>
            <w:tcW w:w="0" w:type="auto"/>
            <w:vMerge w:val="restart"/>
            <w:vAlign w:val="center"/>
          </w:tcPr>
          <w:p w14:paraId="0FDCFFE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化粪池</w:t>
            </w:r>
          </w:p>
        </w:tc>
        <w:tc>
          <w:tcPr>
            <w:tcW w:w="0" w:type="auto"/>
            <w:vAlign w:val="center"/>
          </w:tcPr>
          <w:p w14:paraId="2C51F33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428</w:t>
            </w:r>
          </w:p>
        </w:tc>
        <w:tc>
          <w:tcPr>
            <w:tcW w:w="0" w:type="auto"/>
            <w:vAlign w:val="center"/>
          </w:tcPr>
          <w:p w14:paraId="5EEB9A6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2.2312</w:t>
            </w:r>
          </w:p>
        </w:tc>
        <w:tc>
          <w:tcPr>
            <w:tcW w:w="0" w:type="auto"/>
            <w:vAlign w:val="center"/>
          </w:tcPr>
          <w:p w14:paraId="0F9062E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12FE65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15A4024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restart"/>
            <w:vAlign w:val="center"/>
          </w:tcPr>
          <w:p w14:paraId="4FF7340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接管梅村水处理厂</w:t>
            </w:r>
          </w:p>
        </w:tc>
      </w:tr>
      <w:tr w14:paraId="22000F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759995EB">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2019532E">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0698DA7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3101B70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400</w:t>
            </w:r>
          </w:p>
        </w:tc>
        <w:tc>
          <w:tcPr>
            <w:tcW w:w="0" w:type="auto"/>
            <w:vAlign w:val="center"/>
          </w:tcPr>
          <w:p w14:paraId="29D7A9C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2.086</w:t>
            </w:r>
          </w:p>
        </w:tc>
        <w:tc>
          <w:tcPr>
            <w:tcW w:w="0" w:type="auto"/>
            <w:vMerge w:val="continue"/>
            <w:vAlign w:val="center"/>
          </w:tcPr>
          <w:p w14:paraId="51988158">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2A6EF3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333</w:t>
            </w:r>
          </w:p>
        </w:tc>
        <w:tc>
          <w:tcPr>
            <w:tcW w:w="0" w:type="auto"/>
            <w:vAlign w:val="center"/>
          </w:tcPr>
          <w:p w14:paraId="3933566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1.735</w:t>
            </w:r>
          </w:p>
        </w:tc>
        <w:tc>
          <w:tcPr>
            <w:tcW w:w="0" w:type="auto"/>
            <w:vAlign w:val="center"/>
          </w:tcPr>
          <w:p w14:paraId="0185EC2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09C18C5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6132400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5FCEF7AA">
            <w:pPr>
              <w:widowControl/>
              <w:adjustRightInd w:val="0"/>
              <w:snapToGrid w:val="0"/>
              <w:jc w:val="center"/>
              <w:rPr>
                <w:rFonts w:ascii="Times New Roman" w:hAnsi="Times New Roman" w:eastAsia="宋体" w:cs="Times New Roman"/>
                <w:color w:val="auto"/>
                <w:sz w:val="21"/>
                <w:szCs w:val="21"/>
              </w:rPr>
            </w:pPr>
          </w:p>
        </w:tc>
      </w:tr>
      <w:tr w14:paraId="6FEF54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776DB30D">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467B002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7C1602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0" w:type="auto"/>
            <w:vAlign w:val="center"/>
          </w:tcPr>
          <w:p w14:paraId="5093D59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40</w:t>
            </w:r>
          </w:p>
        </w:tc>
        <w:tc>
          <w:tcPr>
            <w:tcW w:w="0" w:type="auto"/>
            <w:vAlign w:val="center"/>
          </w:tcPr>
          <w:p w14:paraId="527719F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0.209</w:t>
            </w:r>
          </w:p>
        </w:tc>
        <w:tc>
          <w:tcPr>
            <w:tcW w:w="0" w:type="auto"/>
            <w:vMerge w:val="continue"/>
            <w:vAlign w:val="center"/>
          </w:tcPr>
          <w:p w14:paraId="3E2CE7F6">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5BCB952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w:t>
            </w:r>
          </w:p>
        </w:tc>
        <w:tc>
          <w:tcPr>
            <w:tcW w:w="0" w:type="auto"/>
            <w:vAlign w:val="center"/>
          </w:tcPr>
          <w:p w14:paraId="2C26736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0.1727</w:t>
            </w:r>
          </w:p>
        </w:tc>
        <w:tc>
          <w:tcPr>
            <w:tcW w:w="0" w:type="auto"/>
            <w:vAlign w:val="center"/>
          </w:tcPr>
          <w:p w14:paraId="5A2710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27B14B5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57A4ACC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63849259">
            <w:pPr>
              <w:widowControl/>
              <w:adjustRightInd w:val="0"/>
              <w:snapToGrid w:val="0"/>
              <w:jc w:val="center"/>
              <w:rPr>
                <w:rFonts w:ascii="Times New Roman" w:hAnsi="Times New Roman" w:eastAsia="宋体" w:cs="Times New Roman"/>
                <w:color w:val="auto"/>
                <w:sz w:val="21"/>
                <w:szCs w:val="21"/>
              </w:rPr>
            </w:pPr>
          </w:p>
        </w:tc>
      </w:tr>
      <w:tr w14:paraId="5ED1F4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4B8B4E22">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3A414F16">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683C59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0" w:type="auto"/>
            <w:vAlign w:val="center"/>
          </w:tcPr>
          <w:p w14:paraId="383F764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70</w:t>
            </w:r>
          </w:p>
        </w:tc>
        <w:tc>
          <w:tcPr>
            <w:tcW w:w="0" w:type="auto"/>
            <w:vAlign w:val="center"/>
          </w:tcPr>
          <w:p w14:paraId="75A9BF4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0.365</w:t>
            </w:r>
          </w:p>
        </w:tc>
        <w:tc>
          <w:tcPr>
            <w:tcW w:w="0" w:type="auto"/>
            <w:vMerge w:val="continue"/>
            <w:vAlign w:val="center"/>
          </w:tcPr>
          <w:p w14:paraId="0C1C3B86">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32243BA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50</w:t>
            </w:r>
          </w:p>
        </w:tc>
        <w:tc>
          <w:tcPr>
            <w:tcW w:w="0" w:type="auto"/>
            <w:vAlign w:val="center"/>
          </w:tcPr>
          <w:p w14:paraId="3311437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0.2631</w:t>
            </w:r>
          </w:p>
        </w:tc>
        <w:tc>
          <w:tcPr>
            <w:tcW w:w="0" w:type="auto"/>
            <w:vAlign w:val="center"/>
          </w:tcPr>
          <w:p w14:paraId="385534B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7D45B8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68C8E87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7E8C136B">
            <w:pPr>
              <w:widowControl/>
              <w:adjustRightInd w:val="0"/>
              <w:snapToGrid w:val="0"/>
              <w:jc w:val="center"/>
              <w:rPr>
                <w:rFonts w:ascii="Times New Roman" w:hAnsi="Times New Roman" w:eastAsia="宋体" w:cs="Times New Roman"/>
                <w:color w:val="auto"/>
                <w:sz w:val="21"/>
                <w:szCs w:val="21"/>
              </w:rPr>
            </w:pPr>
          </w:p>
        </w:tc>
      </w:tr>
      <w:tr w14:paraId="04C0BD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379A9326">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400BF052">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250F59A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总磷</w:t>
            </w:r>
          </w:p>
        </w:tc>
        <w:tc>
          <w:tcPr>
            <w:tcW w:w="0" w:type="auto"/>
            <w:vAlign w:val="center"/>
          </w:tcPr>
          <w:p w14:paraId="58EE0ED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w:t>
            </w:r>
          </w:p>
        </w:tc>
        <w:tc>
          <w:tcPr>
            <w:tcW w:w="0" w:type="auto"/>
            <w:vAlign w:val="center"/>
          </w:tcPr>
          <w:p w14:paraId="3FBB2A8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0.042</w:t>
            </w:r>
          </w:p>
        </w:tc>
        <w:tc>
          <w:tcPr>
            <w:tcW w:w="0" w:type="auto"/>
            <w:vMerge w:val="continue"/>
            <w:vAlign w:val="center"/>
          </w:tcPr>
          <w:p w14:paraId="0A5BB5F8">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B60A9A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5.5</w:t>
            </w:r>
          </w:p>
        </w:tc>
        <w:tc>
          <w:tcPr>
            <w:tcW w:w="0" w:type="auto"/>
            <w:vAlign w:val="center"/>
          </w:tcPr>
          <w:p w14:paraId="4659859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0.0281</w:t>
            </w:r>
          </w:p>
        </w:tc>
        <w:tc>
          <w:tcPr>
            <w:tcW w:w="0" w:type="auto"/>
            <w:vAlign w:val="center"/>
          </w:tcPr>
          <w:p w14:paraId="73660F7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2D6C823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36CBD87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Merge w:val="continue"/>
            <w:vAlign w:val="center"/>
          </w:tcPr>
          <w:p w14:paraId="453B0878">
            <w:pPr>
              <w:widowControl/>
              <w:adjustRightInd w:val="0"/>
              <w:snapToGrid w:val="0"/>
              <w:jc w:val="center"/>
              <w:rPr>
                <w:rFonts w:ascii="Times New Roman" w:hAnsi="Times New Roman" w:eastAsia="宋体" w:cs="Times New Roman"/>
                <w:color w:val="auto"/>
                <w:sz w:val="21"/>
                <w:szCs w:val="21"/>
              </w:rPr>
            </w:pPr>
          </w:p>
        </w:tc>
      </w:tr>
      <w:tr w14:paraId="0E4A33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restart"/>
            <w:vAlign w:val="center"/>
          </w:tcPr>
          <w:p w14:paraId="71415C3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废水接管合计</w:t>
            </w:r>
          </w:p>
        </w:tc>
        <w:tc>
          <w:tcPr>
            <w:tcW w:w="0" w:type="auto"/>
            <w:vMerge w:val="restart"/>
            <w:vAlign w:val="center"/>
          </w:tcPr>
          <w:p w14:paraId="737BB75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71008</w:t>
            </w:r>
          </w:p>
        </w:tc>
        <w:tc>
          <w:tcPr>
            <w:tcW w:w="0" w:type="auto"/>
            <w:vAlign w:val="center"/>
          </w:tcPr>
          <w:p w14:paraId="6C36880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0" w:type="auto"/>
            <w:vAlign w:val="center"/>
          </w:tcPr>
          <w:p w14:paraId="030E8B7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47.8</w:t>
            </w:r>
          </w:p>
        </w:tc>
        <w:tc>
          <w:tcPr>
            <w:tcW w:w="0" w:type="auto"/>
            <w:vAlign w:val="center"/>
          </w:tcPr>
          <w:p w14:paraId="6009B40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3.3962</w:t>
            </w:r>
          </w:p>
        </w:tc>
        <w:tc>
          <w:tcPr>
            <w:tcW w:w="0" w:type="auto"/>
            <w:vMerge w:val="restart"/>
            <w:vAlign w:val="center"/>
          </w:tcPr>
          <w:p w14:paraId="6F4CD2F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0" w:type="auto"/>
            <w:vAlign w:val="center"/>
          </w:tcPr>
          <w:p w14:paraId="7146AE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47.8</w:t>
            </w:r>
          </w:p>
        </w:tc>
        <w:tc>
          <w:tcPr>
            <w:tcW w:w="0" w:type="auto"/>
            <w:vAlign w:val="center"/>
          </w:tcPr>
          <w:p w14:paraId="3FA1D4C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3.3962</w:t>
            </w:r>
          </w:p>
        </w:tc>
        <w:tc>
          <w:tcPr>
            <w:tcW w:w="0" w:type="auto"/>
            <w:vAlign w:val="center"/>
          </w:tcPr>
          <w:p w14:paraId="3E6D5DA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47.8</w:t>
            </w:r>
          </w:p>
        </w:tc>
        <w:tc>
          <w:tcPr>
            <w:tcW w:w="0" w:type="auto"/>
            <w:vAlign w:val="center"/>
          </w:tcPr>
          <w:p w14:paraId="04AF2E8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3.3962</w:t>
            </w:r>
          </w:p>
        </w:tc>
        <w:tc>
          <w:tcPr>
            <w:tcW w:w="0" w:type="auto"/>
            <w:vAlign w:val="center"/>
          </w:tcPr>
          <w:p w14:paraId="4F97EC5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50</w:t>
            </w:r>
          </w:p>
        </w:tc>
        <w:tc>
          <w:tcPr>
            <w:tcW w:w="0" w:type="auto"/>
            <w:vMerge w:val="restart"/>
            <w:vAlign w:val="center"/>
          </w:tcPr>
          <w:p w14:paraId="1252D1E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接管梅村水处理厂处理，尾水最终进入梅花港</w:t>
            </w:r>
          </w:p>
        </w:tc>
      </w:tr>
      <w:tr w14:paraId="6BDECA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23" w:hRule="atLeast"/>
          <w:jc w:val="center"/>
        </w:trPr>
        <w:tc>
          <w:tcPr>
            <w:tcW w:w="0" w:type="auto"/>
            <w:vMerge w:val="continue"/>
            <w:vAlign w:val="center"/>
          </w:tcPr>
          <w:p w14:paraId="4F9547CC">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2CF0414A">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1805881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0" w:type="auto"/>
            <w:vAlign w:val="center"/>
          </w:tcPr>
          <w:p w14:paraId="27432D9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29.3</w:t>
            </w:r>
          </w:p>
        </w:tc>
        <w:tc>
          <w:tcPr>
            <w:tcW w:w="0" w:type="auto"/>
            <w:vAlign w:val="center"/>
          </w:tcPr>
          <w:p w14:paraId="5738625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2.084</w:t>
            </w:r>
          </w:p>
        </w:tc>
        <w:tc>
          <w:tcPr>
            <w:tcW w:w="0" w:type="auto"/>
            <w:vMerge w:val="continue"/>
            <w:vAlign w:val="center"/>
          </w:tcPr>
          <w:p w14:paraId="29210902">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363590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29.3</w:t>
            </w:r>
          </w:p>
        </w:tc>
        <w:tc>
          <w:tcPr>
            <w:tcW w:w="0" w:type="auto"/>
            <w:vAlign w:val="center"/>
          </w:tcPr>
          <w:p w14:paraId="455C6B4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2.084</w:t>
            </w:r>
          </w:p>
        </w:tc>
        <w:tc>
          <w:tcPr>
            <w:tcW w:w="0" w:type="auto"/>
            <w:vAlign w:val="center"/>
          </w:tcPr>
          <w:p w14:paraId="058CE3C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29.3</w:t>
            </w:r>
          </w:p>
        </w:tc>
        <w:tc>
          <w:tcPr>
            <w:tcW w:w="0" w:type="auto"/>
            <w:vAlign w:val="center"/>
          </w:tcPr>
          <w:p w14:paraId="090C1B3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2.084</w:t>
            </w:r>
          </w:p>
        </w:tc>
        <w:tc>
          <w:tcPr>
            <w:tcW w:w="0" w:type="auto"/>
            <w:vAlign w:val="center"/>
          </w:tcPr>
          <w:p w14:paraId="307D14D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w:t>
            </w:r>
          </w:p>
        </w:tc>
        <w:tc>
          <w:tcPr>
            <w:tcW w:w="0" w:type="auto"/>
            <w:vMerge w:val="continue"/>
            <w:vAlign w:val="center"/>
          </w:tcPr>
          <w:p w14:paraId="4994C88E">
            <w:pPr>
              <w:widowControl/>
              <w:adjustRightInd w:val="0"/>
              <w:snapToGrid w:val="0"/>
              <w:jc w:val="center"/>
              <w:rPr>
                <w:rFonts w:ascii="Times New Roman" w:hAnsi="Times New Roman" w:eastAsia="宋体" w:cs="Times New Roman"/>
                <w:color w:val="auto"/>
                <w:sz w:val="21"/>
                <w:szCs w:val="21"/>
              </w:rPr>
            </w:pPr>
          </w:p>
        </w:tc>
      </w:tr>
      <w:tr w14:paraId="6E3DD6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5D102A33">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502FCADB">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548615B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0" w:type="auto"/>
            <w:vAlign w:val="center"/>
          </w:tcPr>
          <w:p w14:paraId="36FBE55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w:t>
            </w:r>
          </w:p>
        </w:tc>
        <w:tc>
          <w:tcPr>
            <w:tcW w:w="0" w:type="auto"/>
            <w:vAlign w:val="center"/>
          </w:tcPr>
          <w:p w14:paraId="789B49D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0.2317</w:t>
            </w:r>
          </w:p>
        </w:tc>
        <w:tc>
          <w:tcPr>
            <w:tcW w:w="0" w:type="auto"/>
            <w:vMerge w:val="continue"/>
            <w:vAlign w:val="center"/>
          </w:tcPr>
          <w:p w14:paraId="786BF519">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0A6AB0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w:t>
            </w:r>
          </w:p>
        </w:tc>
        <w:tc>
          <w:tcPr>
            <w:tcW w:w="0" w:type="auto"/>
            <w:vAlign w:val="center"/>
          </w:tcPr>
          <w:p w14:paraId="74FB26F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0.2317</w:t>
            </w:r>
          </w:p>
        </w:tc>
        <w:tc>
          <w:tcPr>
            <w:tcW w:w="0" w:type="auto"/>
            <w:vAlign w:val="center"/>
          </w:tcPr>
          <w:p w14:paraId="6213D21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w:t>
            </w:r>
          </w:p>
        </w:tc>
        <w:tc>
          <w:tcPr>
            <w:tcW w:w="0" w:type="auto"/>
            <w:vAlign w:val="center"/>
          </w:tcPr>
          <w:p w14:paraId="2D70757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0.2317</w:t>
            </w:r>
          </w:p>
        </w:tc>
        <w:tc>
          <w:tcPr>
            <w:tcW w:w="0" w:type="auto"/>
            <w:vAlign w:val="center"/>
          </w:tcPr>
          <w:p w14:paraId="4E57CC7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p>
        </w:tc>
        <w:tc>
          <w:tcPr>
            <w:tcW w:w="0" w:type="auto"/>
            <w:vMerge w:val="continue"/>
            <w:vAlign w:val="center"/>
          </w:tcPr>
          <w:p w14:paraId="194B064F">
            <w:pPr>
              <w:widowControl/>
              <w:adjustRightInd w:val="0"/>
              <w:snapToGrid w:val="0"/>
              <w:jc w:val="center"/>
              <w:rPr>
                <w:rFonts w:ascii="Times New Roman" w:hAnsi="Times New Roman" w:eastAsia="宋体" w:cs="Times New Roman"/>
                <w:color w:val="auto"/>
                <w:sz w:val="21"/>
                <w:szCs w:val="21"/>
              </w:rPr>
            </w:pPr>
          </w:p>
        </w:tc>
      </w:tr>
      <w:tr w14:paraId="7DCFDA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55671320">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6E558E8F">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34AFF4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0" w:type="auto"/>
            <w:vAlign w:val="center"/>
          </w:tcPr>
          <w:p w14:paraId="4F30466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10.5</w:t>
            </w:r>
          </w:p>
        </w:tc>
        <w:tc>
          <w:tcPr>
            <w:tcW w:w="0" w:type="auto"/>
            <w:vAlign w:val="center"/>
          </w:tcPr>
          <w:p w14:paraId="0A09775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0.7431</w:t>
            </w:r>
          </w:p>
        </w:tc>
        <w:tc>
          <w:tcPr>
            <w:tcW w:w="0" w:type="auto"/>
            <w:vMerge w:val="continue"/>
            <w:vAlign w:val="center"/>
          </w:tcPr>
          <w:p w14:paraId="28343EF7">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776054F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10.5</w:t>
            </w:r>
          </w:p>
        </w:tc>
        <w:tc>
          <w:tcPr>
            <w:tcW w:w="0" w:type="auto"/>
            <w:vAlign w:val="center"/>
          </w:tcPr>
          <w:p w14:paraId="45A822E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0.7431</w:t>
            </w:r>
          </w:p>
        </w:tc>
        <w:tc>
          <w:tcPr>
            <w:tcW w:w="0" w:type="auto"/>
            <w:vAlign w:val="center"/>
          </w:tcPr>
          <w:p w14:paraId="5E50DBE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10.5</w:t>
            </w:r>
          </w:p>
        </w:tc>
        <w:tc>
          <w:tcPr>
            <w:tcW w:w="0" w:type="auto"/>
            <w:vAlign w:val="center"/>
          </w:tcPr>
          <w:p w14:paraId="5F1105C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0.7431</w:t>
            </w:r>
          </w:p>
        </w:tc>
        <w:tc>
          <w:tcPr>
            <w:tcW w:w="0" w:type="auto"/>
            <w:vAlign w:val="center"/>
          </w:tcPr>
          <w:p w14:paraId="2B17B3D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w:t>
            </w:r>
          </w:p>
        </w:tc>
        <w:tc>
          <w:tcPr>
            <w:tcW w:w="0" w:type="auto"/>
            <w:vMerge w:val="continue"/>
            <w:vAlign w:val="center"/>
          </w:tcPr>
          <w:p w14:paraId="475AB49E">
            <w:pPr>
              <w:widowControl/>
              <w:adjustRightInd w:val="0"/>
              <w:snapToGrid w:val="0"/>
              <w:jc w:val="center"/>
              <w:rPr>
                <w:rFonts w:ascii="Times New Roman" w:hAnsi="Times New Roman" w:eastAsia="宋体" w:cs="Times New Roman"/>
                <w:color w:val="auto"/>
                <w:sz w:val="21"/>
                <w:szCs w:val="21"/>
              </w:rPr>
            </w:pPr>
          </w:p>
        </w:tc>
      </w:tr>
      <w:tr w14:paraId="7C2E5A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2A07F149">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0DC048FA">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24BC4EE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总磷</w:t>
            </w:r>
          </w:p>
        </w:tc>
        <w:tc>
          <w:tcPr>
            <w:tcW w:w="0" w:type="auto"/>
            <w:vAlign w:val="center"/>
          </w:tcPr>
          <w:p w14:paraId="672CA51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0.4</w:t>
            </w:r>
          </w:p>
        </w:tc>
        <w:tc>
          <w:tcPr>
            <w:tcW w:w="0" w:type="auto"/>
            <w:vAlign w:val="center"/>
          </w:tcPr>
          <w:p w14:paraId="36C6A97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0.0281</w:t>
            </w:r>
          </w:p>
        </w:tc>
        <w:tc>
          <w:tcPr>
            <w:tcW w:w="0" w:type="auto"/>
            <w:vMerge w:val="continue"/>
            <w:vAlign w:val="center"/>
          </w:tcPr>
          <w:p w14:paraId="7E601DF5">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486A372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0.4</w:t>
            </w:r>
          </w:p>
        </w:tc>
        <w:tc>
          <w:tcPr>
            <w:tcW w:w="0" w:type="auto"/>
            <w:vAlign w:val="center"/>
          </w:tcPr>
          <w:p w14:paraId="2DD232B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0.0281</w:t>
            </w:r>
          </w:p>
        </w:tc>
        <w:tc>
          <w:tcPr>
            <w:tcW w:w="0" w:type="auto"/>
            <w:vAlign w:val="center"/>
          </w:tcPr>
          <w:p w14:paraId="73F0CA7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0.4</w:t>
            </w:r>
          </w:p>
        </w:tc>
        <w:tc>
          <w:tcPr>
            <w:tcW w:w="0" w:type="auto"/>
            <w:vAlign w:val="center"/>
          </w:tcPr>
          <w:p w14:paraId="7793CFE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0.0281</w:t>
            </w:r>
          </w:p>
        </w:tc>
        <w:tc>
          <w:tcPr>
            <w:tcW w:w="0" w:type="auto"/>
            <w:vAlign w:val="center"/>
          </w:tcPr>
          <w:p w14:paraId="7C9AE1C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0.5</w:t>
            </w:r>
          </w:p>
        </w:tc>
        <w:tc>
          <w:tcPr>
            <w:tcW w:w="0" w:type="auto"/>
            <w:vMerge w:val="continue"/>
            <w:vAlign w:val="center"/>
          </w:tcPr>
          <w:p w14:paraId="5CD54113">
            <w:pPr>
              <w:widowControl/>
              <w:adjustRightInd w:val="0"/>
              <w:snapToGrid w:val="0"/>
              <w:jc w:val="center"/>
              <w:rPr>
                <w:rFonts w:ascii="Times New Roman" w:hAnsi="Times New Roman" w:eastAsia="宋体" w:cs="Times New Roman"/>
                <w:color w:val="auto"/>
                <w:sz w:val="21"/>
                <w:szCs w:val="21"/>
              </w:rPr>
            </w:pPr>
          </w:p>
        </w:tc>
      </w:tr>
      <w:tr w14:paraId="50F84B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0" w:type="auto"/>
            <w:vMerge w:val="continue"/>
            <w:vAlign w:val="center"/>
          </w:tcPr>
          <w:p w14:paraId="194E2B55">
            <w:pPr>
              <w:widowControl/>
              <w:adjustRightInd w:val="0"/>
              <w:snapToGrid w:val="0"/>
              <w:jc w:val="center"/>
              <w:rPr>
                <w:rFonts w:ascii="Times New Roman" w:hAnsi="Times New Roman" w:eastAsia="宋体" w:cs="Times New Roman"/>
                <w:color w:val="auto"/>
                <w:sz w:val="21"/>
                <w:szCs w:val="21"/>
              </w:rPr>
            </w:pPr>
          </w:p>
        </w:tc>
        <w:tc>
          <w:tcPr>
            <w:tcW w:w="0" w:type="auto"/>
            <w:vMerge w:val="continue"/>
            <w:vAlign w:val="center"/>
          </w:tcPr>
          <w:p w14:paraId="66E12B87">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674FB71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石油类</w:t>
            </w:r>
          </w:p>
        </w:tc>
        <w:tc>
          <w:tcPr>
            <w:tcW w:w="0" w:type="auto"/>
            <w:vAlign w:val="center"/>
          </w:tcPr>
          <w:p w14:paraId="7830513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p>
        </w:tc>
        <w:tc>
          <w:tcPr>
            <w:tcW w:w="0" w:type="auto"/>
            <w:vAlign w:val="center"/>
          </w:tcPr>
          <w:p w14:paraId="70A86C9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0" w:type="auto"/>
            <w:vMerge w:val="continue"/>
            <w:vAlign w:val="center"/>
          </w:tcPr>
          <w:p w14:paraId="085BC7BD">
            <w:pPr>
              <w:widowControl/>
              <w:adjustRightInd w:val="0"/>
              <w:snapToGrid w:val="0"/>
              <w:jc w:val="center"/>
              <w:rPr>
                <w:rFonts w:ascii="Times New Roman" w:hAnsi="Times New Roman" w:eastAsia="宋体" w:cs="Times New Roman"/>
                <w:color w:val="auto"/>
                <w:sz w:val="21"/>
                <w:szCs w:val="21"/>
              </w:rPr>
            </w:pPr>
          </w:p>
        </w:tc>
        <w:tc>
          <w:tcPr>
            <w:tcW w:w="0" w:type="auto"/>
            <w:vAlign w:val="center"/>
          </w:tcPr>
          <w:p w14:paraId="440A452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p>
        </w:tc>
        <w:tc>
          <w:tcPr>
            <w:tcW w:w="0" w:type="auto"/>
            <w:vAlign w:val="center"/>
          </w:tcPr>
          <w:p w14:paraId="590B921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0" w:type="auto"/>
            <w:vAlign w:val="center"/>
          </w:tcPr>
          <w:p w14:paraId="2BEFE9D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p>
        </w:tc>
        <w:tc>
          <w:tcPr>
            <w:tcW w:w="0" w:type="auto"/>
            <w:vAlign w:val="center"/>
          </w:tcPr>
          <w:p w14:paraId="2DEB08D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0" w:type="auto"/>
            <w:vAlign w:val="center"/>
          </w:tcPr>
          <w:p w14:paraId="2CBF063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p>
        </w:tc>
        <w:tc>
          <w:tcPr>
            <w:tcW w:w="0" w:type="auto"/>
            <w:vMerge w:val="continue"/>
            <w:vAlign w:val="center"/>
          </w:tcPr>
          <w:p w14:paraId="375EF561">
            <w:pPr>
              <w:widowControl/>
              <w:adjustRightInd w:val="0"/>
              <w:snapToGrid w:val="0"/>
              <w:jc w:val="center"/>
              <w:rPr>
                <w:rFonts w:ascii="Times New Roman" w:hAnsi="Times New Roman" w:eastAsia="宋体" w:cs="Times New Roman"/>
                <w:color w:val="auto"/>
                <w:sz w:val="21"/>
                <w:szCs w:val="21"/>
              </w:rPr>
            </w:pPr>
          </w:p>
        </w:tc>
      </w:tr>
    </w:tbl>
    <w:p w14:paraId="564FFEE5">
      <w:pPr>
        <w:autoSpaceDE w:val="0"/>
        <w:autoSpaceDN w:val="0"/>
        <w:adjustRightInd w:val="0"/>
        <w:spacing w:line="360" w:lineRule="auto"/>
        <w:ind w:firstLine="480" w:firstLineChars="200"/>
        <w:jc w:val="center"/>
        <w:rPr>
          <w:rFonts w:ascii="Times New Roman" w:hAnsi="Times New Roman" w:eastAsia="宋体" w:cs="Times New Roman"/>
          <w:color w:val="auto"/>
          <w:sz w:val="24"/>
          <w:szCs w:val="24"/>
        </w:rPr>
      </w:pPr>
    </w:p>
    <w:p w14:paraId="68BC1229">
      <w:pPr>
        <w:pStyle w:val="2"/>
        <w:rPr>
          <w:color w:val="auto"/>
        </w:rPr>
      </w:pPr>
    </w:p>
    <w:p w14:paraId="32A304C8">
      <w:pPr>
        <w:autoSpaceDE w:val="0"/>
        <w:autoSpaceDN w:val="0"/>
        <w:adjustRightInd w:val="0"/>
        <w:spacing w:line="360" w:lineRule="auto"/>
        <w:ind w:firstLine="480" w:firstLineChars="20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表3.1-2 变动后全厂各类废水排放浓度和排放量</w:t>
      </w:r>
    </w:p>
    <w:tbl>
      <w:tblPr>
        <w:tblStyle w:val="23"/>
        <w:tblW w:w="831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62"/>
        <w:gridCol w:w="374"/>
        <w:gridCol w:w="619"/>
        <w:gridCol w:w="708"/>
        <w:gridCol w:w="709"/>
        <w:gridCol w:w="284"/>
        <w:gridCol w:w="708"/>
        <w:gridCol w:w="851"/>
        <w:gridCol w:w="709"/>
        <w:gridCol w:w="708"/>
        <w:gridCol w:w="709"/>
        <w:gridCol w:w="1375"/>
      </w:tblGrid>
      <w:tr w14:paraId="309602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restart"/>
            <w:vAlign w:val="center"/>
          </w:tcPr>
          <w:p w14:paraId="32FB2B39">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 xml:space="preserve"> 废水</w:t>
            </w:r>
          </w:p>
          <w:p w14:paraId="68B5F6E2">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来源</w:t>
            </w:r>
          </w:p>
        </w:tc>
        <w:tc>
          <w:tcPr>
            <w:tcW w:w="374" w:type="dxa"/>
            <w:vMerge w:val="restart"/>
            <w:vAlign w:val="center"/>
          </w:tcPr>
          <w:p w14:paraId="27CD1964">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废水量</w:t>
            </w:r>
          </w:p>
          <w:p w14:paraId="0253CA47">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(t/a)</w:t>
            </w:r>
          </w:p>
        </w:tc>
        <w:tc>
          <w:tcPr>
            <w:tcW w:w="619" w:type="dxa"/>
            <w:vMerge w:val="restart"/>
            <w:vAlign w:val="center"/>
          </w:tcPr>
          <w:p w14:paraId="6383BB11">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污染物</w:t>
            </w:r>
          </w:p>
          <w:p w14:paraId="4FAC5AA3">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名称</w:t>
            </w:r>
          </w:p>
        </w:tc>
        <w:tc>
          <w:tcPr>
            <w:tcW w:w="1417" w:type="dxa"/>
            <w:gridSpan w:val="2"/>
            <w:vAlign w:val="center"/>
          </w:tcPr>
          <w:p w14:paraId="221DF96E">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污染物产生量</w:t>
            </w:r>
          </w:p>
        </w:tc>
        <w:tc>
          <w:tcPr>
            <w:tcW w:w="284" w:type="dxa"/>
            <w:vMerge w:val="restart"/>
            <w:vAlign w:val="center"/>
          </w:tcPr>
          <w:p w14:paraId="72F6BF1C">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治理</w:t>
            </w:r>
          </w:p>
          <w:p w14:paraId="7F0E8051">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措施</w:t>
            </w:r>
          </w:p>
        </w:tc>
        <w:tc>
          <w:tcPr>
            <w:tcW w:w="1559" w:type="dxa"/>
            <w:gridSpan w:val="2"/>
            <w:vAlign w:val="center"/>
          </w:tcPr>
          <w:p w14:paraId="6A5D9A09">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污染物接管量</w:t>
            </w:r>
          </w:p>
        </w:tc>
        <w:tc>
          <w:tcPr>
            <w:tcW w:w="1417" w:type="dxa"/>
            <w:gridSpan w:val="2"/>
            <w:vAlign w:val="center"/>
          </w:tcPr>
          <w:p w14:paraId="23EB39CA">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污染物排放量</w:t>
            </w:r>
          </w:p>
        </w:tc>
        <w:tc>
          <w:tcPr>
            <w:tcW w:w="709" w:type="dxa"/>
            <w:vMerge w:val="restart"/>
            <w:vAlign w:val="center"/>
          </w:tcPr>
          <w:p w14:paraId="1214D127">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标准浓</w:t>
            </w:r>
          </w:p>
          <w:p w14:paraId="43A885AE">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度限值</w:t>
            </w:r>
          </w:p>
          <w:p w14:paraId="331D4D1D">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(mg/L)</w:t>
            </w:r>
          </w:p>
        </w:tc>
        <w:tc>
          <w:tcPr>
            <w:tcW w:w="1375" w:type="dxa"/>
            <w:vMerge w:val="restart"/>
            <w:vAlign w:val="center"/>
          </w:tcPr>
          <w:p w14:paraId="06241067">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排放方式与去向</w:t>
            </w:r>
          </w:p>
        </w:tc>
      </w:tr>
      <w:tr w14:paraId="4F890C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05DB929D">
            <w:pPr>
              <w:widowControl/>
              <w:adjustRightInd w:val="0"/>
              <w:snapToGrid w:val="0"/>
              <w:jc w:val="center"/>
              <w:rPr>
                <w:rFonts w:ascii="Times New Roman" w:hAnsi="Times New Roman" w:eastAsia="宋体" w:cs="Times New Roman"/>
                <w:b/>
                <w:bCs/>
                <w:color w:val="auto"/>
                <w:sz w:val="21"/>
                <w:szCs w:val="21"/>
              </w:rPr>
            </w:pPr>
          </w:p>
        </w:tc>
        <w:tc>
          <w:tcPr>
            <w:tcW w:w="374" w:type="dxa"/>
            <w:vMerge w:val="continue"/>
            <w:vAlign w:val="center"/>
          </w:tcPr>
          <w:p w14:paraId="53944B7A">
            <w:pPr>
              <w:widowControl/>
              <w:adjustRightInd w:val="0"/>
              <w:snapToGrid w:val="0"/>
              <w:jc w:val="center"/>
              <w:rPr>
                <w:rFonts w:ascii="Times New Roman" w:hAnsi="Times New Roman" w:eastAsia="宋体" w:cs="Times New Roman"/>
                <w:b/>
                <w:bCs/>
                <w:color w:val="auto"/>
                <w:sz w:val="21"/>
                <w:szCs w:val="21"/>
              </w:rPr>
            </w:pPr>
          </w:p>
        </w:tc>
        <w:tc>
          <w:tcPr>
            <w:tcW w:w="619" w:type="dxa"/>
            <w:vMerge w:val="continue"/>
            <w:vAlign w:val="center"/>
          </w:tcPr>
          <w:p w14:paraId="7B207B3B">
            <w:pPr>
              <w:widowControl/>
              <w:adjustRightInd w:val="0"/>
              <w:snapToGrid w:val="0"/>
              <w:jc w:val="center"/>
              <w:rPr>
                <w:rFonts w:ascii="Times New Roman" w:hAnsi="Times New Roman" w:eastAsia="宋体" w:cs="Times New Roman"/>
                <w:b/>
                <w:bCs/>
                <w:color w:val="auto"/>
                <w:sz w:val="21"/>
                <w:szCs w:val="21"/>
              </w:rPr>
            </w:pPr>
          </w:p>
        </w:tc>
        <w:tc>
          <w:tcPr>
            <w:tcW w:w="708" w:type="dxa"/>
            <w:vAlign w:val="center"/>
          </w:tcPr>
          <w:p w14:paraId="28248690">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浓度</w:t>
            </w:r>
          </w:p>
          <w:p w14:paraId="1C4B0D2B">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(mg/L)</w:t>
            </w:r>
          </w:p>
        </w:tc>
        <w:tc>
          <w:tcPr>
            <w:tcW w:w="709" w:type="dxa"/>
            <w:vAlign w:val="center"/>
          </w:tcPr>
          <w:p w14:paraId="0644EFB5">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产生量</w:t>
            </w:r>
          </w:p>
          <w:p w14:paraId="1DACB85D">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(t/a)</w:t>
            </w:r>
          </w:p>
        </w:tc>
        <w:tc>
          <w:tcPr>
            <w:tcW w:w="284" w:type="dxa"/>
            <w:vMerge w:val="continue"/>
            <w:vAlign w:val="center"/>
          </w:tcPr>
          <w:p w14:paraId="062997D0">
            <w:pPr>
              <w:widowControl/>
              <w:adjustRightInd w:val="0"/>
              <w:snapToGrid w:val="0"/>
              <w:jc w:val="center"/>
              <w:rPr>
                <w:rFonts w:ascii="Times New Roman" w:hAnsi="Times New Roman" w:eastAsia="宋体" w:cs="Times New Roman"/>
                <w:b/>
                <w:bCs/>
                <w:color w:val="auto"/>
                <w:sz w:val="21"/>
                <w:szCs w:val="21"/>
              </w:rPr>
            </w:pPr>
          </w:p>
        </w:tc>
        <w:tc>
          <w:tcPr>
            <w:tcW w:w="708" w:type="dxa"/>
            <w:vAlign w:val="center"/>
          </w:tcPr>
          <w:p w14:paraId="04B1B9BE">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浓度</w:t>
            </w:r>
          </w:p>
          <w:p w14:paraId="312F63D3">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(mg/L)</w:t>
            </w:r>
          </w:p>
        </w:tc>
        <w:tc>
          <w:tcPr>
            <w:tcW w:w="851" w:type="dxa"/>
            <w:vAlign w:val="center"/>
          </w:tcPr>
          <w:p w14:paraId="0215592B">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产生量</w:t>
            </w:r>
          </w:p>
          <w:p w14:paraId="080A6CFD">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(t/a)</w:t>
            </w:r>
          </w:p>
        </w:tc>
        <w:tc>
          <w:tcPr>
            <w:tcW w:w="709" w:type="dxa"/>
            <w:vAlign w:val="center"/>
          </w:tcPr>
          <w:p w14:paraId="1303D964">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浓度</w:t>
            </w:r>
          </w:p>
          <w:p w14:paraId="15B793A2">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(mg/L)</w:t>
            </w:r>
          </w:p>
        </w:tc>
        <w:tc>
          <w:tcPr>
            <w:tcW w:w="708" w:type="dxa"/>
            <w:vAlign w:val="center"/>
          </w:tcPr>
          <w:p w14:paraId="3EA76EED">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排放量</w:t>
            </w:r>
          </w:p>
          <w:p w14:paraId="38575DB7">
            <w:pPr>
              <w:widowControl/>
              <w:adjustRightInd w:val="0"/>
              <w:snapToGrid w:val="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(t/a)</w:t>
            </w:r>
          </w:p>
        </w:tc>
        <w:tc>
          <w:tcPr>
            <w:tcW w:w="709" w:type="dxa"/>
            <w:vMerge w:val="continue"/>
            <w:vAlign w:val="center"/>
          </w:tcPr>
          <w:p w14:paraId="0AB30EF3">
            <w:pPr>
              <w:jc w:val="center"/>
              <w:rPr>
                <w:rFonts w:hint="eastAsia"/>
                <w:color w:val="auto"/>
                <w:sz w:val="21"/>
                <w:szCs w:val="21"/>
              </w:rPr>
            </w:pPr>
          </w:p>
        </w:tc>
        <w:tc>
          <w:tcPr>
            <w:tcW w:w="1375" w:type="dxa"/>
            <w:vMerge w:val="continue"/>
            <w:vAlign w:val="center"/>
          </w:tcPr>
          <w:p w14:paraId="12512F1C">
            <w:pPr>
              <w:jc w:val="center"/>
              <w:rPr>
                <w:rFonts w:hint="eastAsia"/>
                <w:color w:val="auto"/>
                <w:sz w:val="21"/>
                <w:szCs w:val="21"/>
              </w:rPr>
            </w:pPr>
          </w:p>
        </w:tc>
      </w:tr>
      <w:tr w14:paraId="5616C3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82" w:hRule="atLeast"/>
          <w:jc w:val="center"/>
        </w:trPr>
        <w:tc>
          <w:tcPr>
            <w:tcW w:w="562" w:type="dxa"/>
            <w:vMerge w:val="restart"/>
            <w:vAlign w:val="center"/>
          </w:tcPr>
          <w:p w14:paraId="1CD730E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循环冷却水</w:t>
            </w:r>
          </w:p>
        </w:tc>
        <w:tc>
          <w:tcPr>
            <w:tcW w:w="374" w:type="dxa"/>
            <w:vMerge w:val="restart"/>
            <w:vAlign w:val="center"/>
          </w:tcPr>
          <w:p w14:paraId="067C5F9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185274</w:t>
            </w:r>
          </w:p>
        </w:tc>
        <w:tc>
          <w:tcPr>
            <w:tcW w:w="619" w:type="dxa"/>
            <w:vAlign w:val="center"/>
          </w:tcPr>
          <w:p w14:paraId="6C6B205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64C5255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709" w:type="dxa"/>
            <w:vAlign w:val="center"/>
          </w:tcPr>
          <w:p w14:paraId="7A37469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284" w:type="dxa"/>
            <w:vMerge w:val="restart"/>
            <w:vAlign w:val="center"/>
          </w:tcPr>
          <w:p w14:paraId="359CC91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ADBE32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851" w:type="dxa"/>
            <w:vAlign w:val="center"/>
          </w:tcPr>
          <w:p w14:paraId="40A640E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709" w:type="dxa"/>
            <w:vAlign w:val="center"/>
          </w:tcPr>
          <w:p w14:paraId="4514FA2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0CD2C9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Merge w:val="restart"/>
            <w:vAlign w:val="center"/>
          </w:tcPr>
          <w:p w14:paraId="6A338952">
            <w:pPr>
              <w:jc w:val="center"/>
              <w:rPr>
                <w:rFonts w:hint="eastAsia"/>
                <w:color w:val="auto"/>
                <w:sz w:val="21"/>
                <w:szCs w:val="21"/>
              </w:rPr>
            </w:pPr>
            <w:r>
              <w:rPr>
                <w:rFonts w:hint="eastAsia"/>
                <w:color w:val="auto"/>
                <w:sz w:val="21"/>
                <w:szCs w:val="21"/>
              </w:rPr>
              <w:t>/</w:t>
            </w:r>
          </w:p>
        </w:tc>
        <w:tc>
          <w:tcPr>
            <w:tcW w:w="1375" w:type="dxa"/>
            <w:vMerge w:val="restart"/>
            <w:vAlign w:val="center"/>
          </w:tcPr>
          <w:p w14:paraId="5627F60A">
            <w:pPr>
              <w:jc w:val="center"/>
              <w:rPr>
                <w:rFonts w:hint="eastAsia"/>
                <w:color w:val="auto"/>
                <w:sz w:val="21"/>
                <w:szCs w:val="21"/>
              </w:rPr>
            </w:pPr>
            <w:r>
              <w:rPr>
                <w:rFonts w:hint="eastAsia" w:ascii="Times New Roman" w:hAnsi="Times New Roman" w:eastAsia="宋体" w:cs="Times New Roman"/>
                <w:color w:val="auto"/>
                <w:sz w:val="21"/>
                <w:szCs w:val="21"/>
              </w:rPr>
              <w:t>185274t/a接管梅村水处理厂</w:t>
            </w:r>
          </w:p>
        </w:tc>
      </w:tr>
      <w:tr w14:paraId="18ED1B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1" w:hRule="atLeast"/>
          <w:jc w:val="center"/>
        </w:trPr>
        <w:tc>
          <w:tcPr>
            <w:tcW w:w="562" w:type="dxa"/>
            <w:vMerge w:val="continue"/>
            <w:vAlign w:val="center"/>
          </w:tcPr>
          <w:p w14:paraId="131EC8D4">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1F0B260A">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09BF09E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00EAB1B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709" w:type="dxa"/>
            <w:vAlign w:val="center"/>
          </w:tcPr>
          <w:p w14:paraId="46B07D1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284" w:type="dxa"/>
            <w:vMerge w:val="continue"/>
            <w:vAlign w:val="center"/>
          </w:tcPr>
          <w:p w14:paraId="7BBAC8DE">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47B8F43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w:t>
            </w:r>
          </w:p>
        </w:tc>
        <w:tc>
          <w:tcPr>
            <w:tcW w:w="851" w:type="dxa"/>
            <w:vAlign w:val="center"/>
          </w:tcPr>
          <w:p w14:paraId="1D7CEC4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1.08</w:t>
            </w:r>
          </w:p>
        </w:tc>
        <w:tc>
          <w:tcPr>
            <w:tcW w:w="709" w:type="dxa"/>
            <w:vAlign w:val="center"/>
          </w:tcPr>
          <w:p w14:paraId="5C80DF3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6FF499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Merge w:val="continue"/>
            <w:vAlign w:val="center"/>
          </w:tcPr>
          <w:p w14:paraId="1AB8250B">
            <w:pPr>
              <w:jc w:val="center"/>
              <w:rPr>
                <w:rFonts w:hint="eastAsia"/>
                <w:color w:val="auto"/>
                <w:sz w:val="21"/>
                <w:szCs w:val="21"/>
              </w:rPr>
            </w:pPr>
          </w:p>
        </w:tc>
        <w:tc>
          <w:tcPr>
            <w:tcW w:w="1375" w:type="dxa"/>
            <w:vMerge w:val="continue"/>
            <w:vAlign w:val="center"/>
          </w:tcPr>
          <w:p w14:paraId="2571C707">
            <w:pPr>
              <w:jc w:val="center"/>
              <w:rPr>
                <w:rFonts w:hint="eastAsia"/>
                <w:color w:val="auto"/>
                <w:sz w:val="21"/>
                <w:szCs w:val="21"/>
              </w:rPr>
            </w:pPr>
          </w:p>
        </w:tc>
      </w:tr>
      <w:tr w14:paraId="1A6EEE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restart"/>
            <w:vAlign w:val="center"/>
          </w:tcPr>
          <w:p w14:paraId="57BD073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生产废水</w:t>
            </w:r>
          </w:p>
        </w:tc>
        <w:tc>
          <w:tcPr>
            <w:tcW w:w="374" w:type="dxa"/>
            <w:vMerge w:val="restart"/>
            <w:vAlign w:val="center"/>
          </w:tcPr>
          <w:p w14:paraId="09C999C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85360</w:t>
            </w:r>
          </w:p>
        </w:tc>
        <w:tc>
          <w:tcPr>
            <w:tcW w:w="619" w:type="dxa"/>
            <w:vAlign w:val="center"/>
          </w:tcPr>
          <w:p w14:paraId="161E0D6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19F4667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1200</w:t>
            </w:r>
          </w:p>
        </w:tc>
        <w:tc>
          <w:tcPr>
            <w:tcW w:w="709" w:type="dxa"/>
            <w:vAlign w:val="center"/>
          </w:tcPr>
          <w:p w14:paraId="500C5C8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102.43</w:t>
            </w:r>
          </w:p>
        </w:tc>
        <w:tc>
          <w:tcPr>
            <w:tcW w:w="284" w:type="dxa"/>
            <w:vMerge w:val="restart"/>
            <w:vAlign w:val="center"/>
          </w:tcPr>
          <w:p w14:paraId="05461A0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废水处理站</w:t>
            </w:r>
          </w:p>
        </w:tc>
        <w:tc>
          <w:tcPr>
            <w:tcW w:w="708" w:type="dxa"/>
            <w:vAlign w:val="center"/>
          </w:tcPr>
          <w:p w14:paraId="6D60815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851" w:type="dxa"/>
            <w:vAlign w:val="center"/>
          </w:tcPr>
          <w:p w14:paraId="2A4EAC7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1.508</w:t>
            </w:r>
          </w:p>
        </w:tc>
        <w:tc>
          <w:tcPr>
            <w:tcW w:w="709" w:type="dxa"/>
            <w:vAlign w:val="center"/>
          </w:tcPr>
          <w:p w14:paraId="273A299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7D5B5F9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356E67B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restart"/>
            <w:vAlign w:val="center"/>
          </w:tcPr>
          <w:p w14:paraId="678CAA5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65792t/a废水接管梅村水处理厂，8325t/a回用于废水处理站膜冲洗用水，19568t/a回用于废气处理用水</w:t>
            </w:r>
          </w:p>
        </w:tc>
      </w:tr>
      <w:tr w14:paraId="001031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2CBC7408">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54BC1A7E">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4F51277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7763FC4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100</w:t>
            </w:r>
          </w:p>
        </w:tc>
        <w:tc>
          <w:tcPr>
            <w:tcW w:w="709" w:type="dxa"/>
            <w:vAlign w:val="center"/>
          </w:tcPr>
          <w:p w14:paraId="51D35B1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8.54</w:t>
            </w:r>
          </w:p>
        </w:tc>
        <w:tc>
          <w:tcPr>
            <w:tcW w:w="284" w:type="dxa"/>
            <w:vMerge w:val="continue"/>
            <w:vAlign w:val="center"/>
          </w:tcPr>
          <w:p w14:paraId="345B171E">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25929A7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851" w:type="dxa"/>
            <w:vAlign w:val="center"/>
          </w:tcPr>
          <w:p w14:paraId="043D76E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0.45</w:t>
            </w:r>
          </w:p>
        </w:tc>
        <w:tc>
          <w:tcPr>
            <w:tcW w:w="709" w:type="dxa"/>
            <w:vAlign w:val="center"/>
          </w:tcPr>
          <w:p w14:paraId="4507D01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7C7D1F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7CE93A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3B031382">
            <w:pPr>
              <w:widowControl/>
              <w:adjustRightInd w:val="0"/>
              <w:snapToGrid w:val="0"/>
              <w:jc w:val="center"/>
              <w:rPr>
                <w:rFonts w:ascii="Times New Roman" w:hAnsi="Times New Roman" w:eastAsia="宋体" w:cs="Times New Roman"/>
                <w:color w:val="auto"/>
                <w:sz w:val="21"/>
                <w:szCs w:val="21"/>
              </w:rPr>
            </w:pPr>
          </w:p>
        </w:tc>
      </w:tr>
      <w:tr w14:paraId="2A2006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084D9BD4">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245FC46C">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08FF316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708" w:type="dxa"/>
            <w:vAlign w:val="center"/>
          </w:tcPr>
          <w:p w14:paraId="41171FB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w:t>
            </w:r>
          </w:p>
        </w:tc>
        <w:tc>
          <w:tcPr>
            <w:tcW w:w="709" w:type="dxa"/>
            <w:vAlign w:val="center"/>
          </w:tcPr>
          <w:p w14:paraId="2F27E35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3.84</w:t>
            </w:r>
          </w:p>
        </w:tc>
        <w:tc>
          <w:tcPr>
            <w:tcW w:w="284" w:type="dxa"/>
            <w:vMerge w:val="continue"/>
            <w:vAlign w:val="center"/>
          </w:tcPr>
          <w:p w14:paraId="2849DEEB">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34F9B47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0.9</w:t>
            </w:r>
          </w:p>
        </w:tc>
        <w:tc>
          <w:tcPr>
            <w:tcW w:w="851" w:type="dxa"/>
            <w:vAlign w:val="center"/>
          </w:tcPr>
          <w:p w14:paraId="6A8C091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0.0801</w:t>
            </w:r>
          </w:p>
        </w:tc>
        <w:tc>
          <w:tcPr>
            <w:tcW w:w="709" w:type="dxa"/>
            <w:vAlign w:val="center"/>
          </w:tcPr>
          <w:p w14:paraId="1944F65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05AA682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756A7B2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11028E76">
            <w:pPr>
              <w:widowControl/>
              <w:adjustRightInd w:val="0"/>
              <w:snapToGrid w:val="0"/>
              <w:jc w:val="center"/>
              <w:rPr>
                <w:rFonts w:ascii="Times New Roman" w:hAnsi="Times New Roman" w:eastAsia="宋体" w:cs="Times New Roman"/>
                <w:color w:val="auto"/>
                <w:sz w:val="21"/>
                <w:szCs w:val="21"/>
              </w:rPr>
            </w:pPr>
          </w:p>
        </w:tc>
      </w:tr>
      <w:tr w14:paraId="36E216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29B4C08E">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164BC0C2">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732E9CA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708" w:type="dxa"/>
            <w:vAlign w:val="center"/>
          </w:tcPr>
          <w:p w14:paraId="5E3CAC2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280</w:t>
            </w:r>
          </w:p>
        </w:tc>
        <w:tc>
          <w:tcPr>
            <w:tcW w:w="709" w:type="dxa"/>
            <w:vAlign w:val="center"/>
          </w:tcPr>
          <w:p w14:paraId="58A4326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23.90</w:t>
            </w:r>
          </w:p>
        </w:tc>
        <w:tc>
          <w:tcPr>
            <w:tcW w:w="284" w:type="dxa"/>
            <w:vMerge w:val="continue"/>
            <w:vAlign w:val="center"/>
          </w:tcPr>
          <w:p w14:paraId="2E2E46AD">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405A299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w:t>
            </w:r>
          </w:p>
        </w:tc>
        <w:tc>
          <w:tcPr>
            <w:tcW w:w="851" w:type="dxa"/>
            <w:vAlign w:val="center"/>
          </w:tcPr>
          <w:p w14:paraId="5DFAA8C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0.6249</w:t>
            </w:r>
          </w:p>
        </w:tc>
        <w:tc>
          <w:tcPr>
            <w:tcW w:w="709" w:type="dxa"/>
            <w:vAlign w:val="center"/>
          </w:tcPr>
          <w:p w14:paraId="7428A33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60B650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0E2F9FC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54114DCA">
            <w:pPr>
              <w:widowControl/>
              <w:adjustRightInd w:val="0"/>
              <w:snapToGrid w:val="0"/>
              <w:jc w:val="center"/>
              <w:rPr>
                <w:rFonts w:ascii="Times New Roman" w:hAnsi="Times New Roman" w:eastAsia="宋体" w:cs="Times New Roman"/>
                <w:color w:val="auto"/>
                <w:sz w:val="21"/>
                <w:szCs w:val="21"/>
              </w:rPr>
            </w:pPr>
          </w:p>
        </w:tc>
      </w:tr>
      <w:tr w14:paraId="6FFE8D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1A88D73A">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0EB58D09">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65F0584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石油类</w:t>
            </w:r>
          </w:p>
        </w:tc>
        <w:tc>
          <w:tcPr>
            <w:tcW w:w="708" w:type="dxa"/>
            <w:vAlign w:val="center"/>
          </w:tcPr>
          <w:p w14:paraId="5076821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w:t>
            </w:r>
          </w:p>
        </w:tc>
        <w:tc>
          <w:tcPr>
            <w:tcW w:w="709" w:type="dxa"/>
            <w:vAlign w:val="center"/>
          </w:tcPr>
          <w:p w14:paraId="6D6A7DD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0.85</w:t>
            </w:r>
          </w:p>
        </w:tc>
        <w:tc>
          <w:tcPr>
            <w:tcW w:w="284" w:type="dxa"/>
            <w:vMerge w:val="continue"/>
            <w:vAlign w:val="center"/>
          </w:tcPr>
          <w:p w14:paraId="296A326A">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6A1CE4D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p>
        </w:tc>
        <w:tc>
          <w:tcPr>
            <w:tcW w:w="851" w:type="dxa"/>
            <w:vAlign w:val="center"/>
          </w:tcPr>
          <w:p w14:paraId="7184389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0.009</w:t>
            </w:r>
          </w:p>
        </w:tc>
        <w:tc>
          <w:tcPr>
            <w:tcW w:w="709" w:type="dxa"/>
            <w:vAlign w:val="center"/>
          </w:tcPr>
          <w:p w14:paraId="787BD7F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4217FF5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DAC38E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4310A108">
            <w:pPr>
              <w:widowControl/>
              <w:adjustRightInd w:val="0"/>
              <w:snapToGrid w:val="0"/>
              <w:jc w:val="center"/>
              <w:rPr>
                <w:rFonts w:ascii="Times New Roman" w:hAnsi="Times New Roman" w:eastAsia="宋体" w:cs="Times New Roman"/>
                <w:color w:val="auto"/>
                <w:sz w:val="21"/>
                <w:szCs w:val="21"/>
              </w:rPr>
            </w:pPr>
          </w:p>
        </w:tc>
      </w:tr>
      <w:tr w14:paraId="2AEF18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restart"/>
            <w:vAlign w:val="center"/>
          </w:tcPr>
          <w:p w14:paraId="13982ED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废水站废气处理喷淋液</w:t>
            </w:r>
          </w:p>
        </w:tc>
        <w:tc>
          <w:tcPr>
            <w:tcW w:w="374" w:type="dxa"/>
            <w:vMerge w:val="restart"/>
            <w:vAlign w:val="center"/>
          </w:tcPr>
          <w:p w14:paraId="5048E0D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80</w:t>
            </w:r>
          </w:p>
        </w:tc>
        <w:tc>
          <w:tcPr>
            <w:tcW w:w="619" w:type="dxa"/>
            <w:vAlign w:val="center"/>
          </w:tcPr>
          <w:p w14:paraId="16E76F6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47AA8D1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w:t>
            </w:r>
          </w:p>
        </w:tc>
        <w:tc>
          <w:tcPr>
            <w:tcW w:w="709" w:type="dxa"/>
            <w:vAlign w:val="center"/>
          </w:tcPr>
          <w:p w14:paraId="74F301F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0.024</w:t>
            </w:r>
          </w:p>
        </w:tc>
        <w:tc>
          <w:tcPr>
            <w:tcW w:w="284" w:type="dxa"/>
            <w:vMerge w:val="continue"/>
            <w:vAlign w:val="center"/>
          </w:tcPr>
          <w:p w14:paraId="29A0634A">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090DC4A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851" w:type="dxa"/>
            <w:vAlign w:val="center"/>
          </w:tcPr>
          <w:p w14:paraId="703E326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0.0014</w:t>
            </w:r>
          </w:p>
        </w:tc>
        <w:tc>
          <w:tcPr>
            <w:tcW w:w="709" w:type="dxa"/>
            <w:vAlign w:val="center"/>
          </w:tcPr>
          <w:p w14:paraId="1D207D4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0273AB6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A8312E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017970F5">
            <w:pPr>
              <w:widowControl/>
              <w:adjustRightInd w:val="0"/>
              <w:snapToGrid w:val="0"/>
              <w:jc w:val="center"/>
              <w:rPr>
                <w:rFonts w:ascii="Times New Roman" w:hAnsi="Times New Roman" w:eastAsia="宋体" w:cs="Times New Roman"/>
                <w:color w:val="auto"/>
                <w:sz w:val="21"/>
                <w:szCs w:val="21"/>
              </w:rPr>
            </w:pPr>
          </w:p>
        </w:tc>
      </w:tr>
      <w:tr w14:paraId="56F8B5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86" w:hRule="atLeast"/>
          <w:jc w:val="center"/>
        </w:trPr>
        <w:tc>
          <w:tcPr>
            <w:tcW w:w="562" w:type="dxa"/>
            <w:vMerge w:val="continue"/>
            <w:vAlign w:val="center"/>
          </w:tcPr>
          <w:p w14:paraId="3181763D">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4EA1C93B">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2FB1AE1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4E6FAB3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200</w:t>
            </w:r>
          </w:p>
        </w:tc>
        <w:tc>
          <w:tcPr>
            <w:tcW w:w="709" w:type="dxa"/>
            <w:vAlign w:val="center"/>
          </w:tcPr>
          <w:p w14:paraId="2D089CE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0.016</w:t>
            </w:r>
          </w:p>
        </w:tc>
        <w:tc>
          <w:tcPr>
            <w:tcW w:w="284" w:type="dxa"/>
            <w:vMerge w:val="continue"/>
            <w:vAlign w:val="center"/>
          </w:tcPr>
          <w:p w14:paraId="3E76F7D2">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750E00D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851" w:type="dxa"/>
            <w:vAlign w:val="center"/>
          </w:tcPr>
          <w:p w14:paraId="354311D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0.00042</w:t>
            </w:r>
          </w:p>
        </w:tc>
        <w:tc>
          <w:tcPr>
            <w:tcW w:w="709" w:type="dxa"/>
            <w:vAlign w:val="center"/>
          </w:tcPr>
          <w:p w14:paraId="691162D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B0AA3B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423828E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7F861C4D">
            <w:pPr>
              <w:widowControl/>
              <w:adjustRightInd w:val="0"/>
              <w:snapToGrid w:val="0"/>
              <w:jc w:val="center"/>
              <w:rPr>
                <w:rFonts w:ascii="Times New Roman" w:hAnsi="Times New Roman" w:eastAsia="宋体" w:cs="Times New Roman"/>
                <w:color w:val="auto"/>
                <w:sz w:val="21"/>
                <w:szCs w:val="21"/>
              </w:rPr>
            </w:pPr>
          </w:p>
        </w:tc>
      </w:tr>
      <w:tr w14:paraId="476B43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restart"/>
            <w:vAlign w:val="center"/>
          </w:tcPr>
          <w:p w14:paraId="1E662E9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废水站膜冲洗用水</w:t>
            </w:r>
          </w:p>
        </w:tc>
        <w:tc>
          <w:tcPr>
            <w:tcW w:w="374" w:type="dxa"/>
            <w:vMerge w:val="restart"/>
            <w:vAlign w:val="center"/>
          </w:tcPr>
          <w:p w14:paraId="511707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8245</w:t>
            </w:r>
          </w:p>
        </w:tc>
        <w:tc>
          <w:tcPr>
            <w:tcW w:w="619" w:type="dxa"/>
            <w:vAlign w:val="center"/>
          </w:tcPr>
          <w:p w14:paraId="7B881B8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2F96172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400</w:t>
            </w:r>
          </w:p>
        </w:tc>
        <w:tc>
          <w:tcPr>
            <w:tcW w:w="709" w:type="dxa"/>
            <w:vAlign w:val="center"/>
          </w:tcPr>
          <w:p w14:paraId="2C03746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3.298</w:t>
            </w:r>
          </w:p>
        </w:tc>
        <w:tc>
          <w:tcPr>
            <w:tcW w:w="284" w:type="dxa"/>
            <w:vMerge w:val="continue"/>
            <w:vAlign w:val="center"/>
          </w:tcPr>
          <w:p w14:paraId="1B95A4EE">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56E50E8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851" w:type="dxa"/>
            <w:vAlign w:val="center"/>
          </w:tcPr>
          <w:p w14:paraId="2C6C647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0.146</w:t>
            </w:r>
          </w:p>
        </w:tc>
        <w:tc>
          <w:tcPr>
            <w:tcW w:w="709" w:type="dxa"/>
            <w:vAlign w:val="center"/>
          </w:tcPr>
          <w:p w14:paraId="5556B48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7A5922B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4896C29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5AB40687">
            <w:pPr>
              <w:widowControl/>
              <w:adjustRightInd w:val="0"/>
              <w:snapToGrid w:val="0"/>
              <w:jc w:val="center"/>
              <w:rPr>
                <w:rFonts w:ascii="Times New Roman" w:hAnsi="Times New Roman" w:eastAsia="宋体" w:cs="Times New Roman"/>
                <w:color w:val="auto"/>
                <w:sz w:val="21"/>
                <w:szCs w:val="21"/>
              </w:rPr>
            </w:pPr>
          </w:p>
        </w:tc>
      </w:tr>
      <w:tr w14:paraId="25800C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790B889B">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4A84A356">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5D7AEBF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4FBC294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w:t>
            </w:r>
          </w:p>
        </w:tc>
        <w:tc>
          <w:tcPr>
            <w:tcW w:w="709" w:type="dxa"/>
            <w:vAlign w:val="center"/>
          </w:tcPr>
          <w:p w14:paraId="0088062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2.474</w:t>
            </w:r>
          </w:p>
        </w:tc>
        <w:tc>
          <w:tcPr>
            <w:tcW w:w="284" w:type="dxa"/>
            <w:vMerge w:val="continue"/>
            <w:vAlign w:val="center"/>
          </w:tcPr>
          <w:p w14:paraId="7D61921C">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232F2AF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851" w:type="dxa"/>
            <w:vAlign w:val="center"/>
          </w:tcPr>
          <w:p w14:paraId="63912A2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0.044</w:t>
            </w:r>
          </w:p>
        </w:tc>
        <w:tc>
          <w:tcPr>
            <w:tcW w:w="709" w:type="dxa"/>
            <w:vAlign w:val="center"/>
          </w:tcPr>
          <w:p w14:paraId="530B699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77DDD77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14A09AE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70631DED">
            <w:pPr>
              <w:widowControl/>
              <w:adjustRightInd w:val="0"/>
              <w:snapToGrid w:val="0"/>
              <w:jc w:val="center"/>
              <w:rPr>
                <w:rFonts w:ascii="Times New Roman" w:hAnsi="Times New Roman" w:eastAsia="宋体" w:cs="Times New Roman"/>
                <w:color w:val="auto"/>
                <w:sz w:val="21"/>
                <w:szCs w:val="21"/>
              </w:rPr>
            </w:pPr>
          </w:p>
        </w:tc>
      </w:tr>
      <w:tr w14:paraId="61A5B8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562" w:type="dxa"/>
            <w:vMerge w:val="restart"/>
            <w:vAlign w:val="center"/>
          </w:tcPr>
          <w:p w14:paraId="3C5A36F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加药配制用水</w:t>
            </w:r>
          </w:p>
        </w:tc>
        <w:tc>
          <w:tcPr>
            <w:tcW w:w="374" w:type="dxa"/>
            <w:vMerge w:val="restart"/>
            <w:vAlign w:val="center"/>
          </w:tcPr>
          <w:p w14:paraId="6BFC8EE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446.32</w:t>
            </w:r>
          </w:p>
        </w:tc>
        <w:tc>
          <w:tcPr>
            <w:tcW w:w="619" w:type="dxa"/>
            <w:vAlign w:val="center"/>
          </w:tcPr>
          <w:p w14:paraId="5304267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614378C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w:t>
            </w:r>
          </w:p>
        </w:tc>
        <w:tc>
          <w:tcPr>
            <w:tcW w:w="709" w:type="dxa"/>
            <w:vAlign w:val="center"/>
          </w:tcPr>
          <w:p w14:paraId="747CEE7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0.1339</w:t>
            </w:r>
          </w:p>
        </w:tc>
        <w:tc>
          <w:tcPr>
            <w:tcW w:w="284" w:type="dxa"/>
            <w:vMerge w:val="continue"/>
            <w:vAlign w:val="center"/>
          </w:tcPr>
          <w:p w14:paraId="77D611D7">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6A775C9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851" w:type="dxa"/>
            <w:vAlign w:val="center"/>
          </w:tcPr>
          <w:p w14:paraId="0028E87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0.0079</w:t>
            </w:r>
          </w:p>
        </w:tc>
        <w:tc>
          <w:tcPr>
            <w:tcW w:w="709" w:type="dxa"/>
            <w:vAlign w:val="center"/>
          </w:tcPr>
          <w:p w14:paraId="3C6A4F7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57700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515B94F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restart"/>
            <w:vAlign w:val="center"/>
          </w:tcPr>
          <w:p w14:paraId="416F308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在污泥干化过程中损耗，部分进入污泥</w:t>
            </w:r>
          </w:p>
        </w:tc>
      </w:tr>
      <w:tr w14:paraId="5D6B0B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812" w:hRule="atLeast"/>
          <w:jc w:val="center"/>
        </w:trPr>
        <w:tc>
          <w:tcPr>
            <w:tcW w:w="562" w:type="dxa"/>
            <w:vMerge w:val="continue"/>
            <w:vAlign w:val="center"/>
          </w:tcPr>
          <w:p w14:paraId="2DB569E5">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23AC3655">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20AD20F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2CD56AA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200</w:t>
            </w:r>
          </w:p>
        </w:tc>
        <w:tc>
          <w:tcPr>
            <w:tcW w:w="709" w:type="dxa"/>
            <w:vAlign w:val="center"/>
          </w:tcPr>
          <w:p w14:paraId="1269963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0.0893</w:t>
            </w:r>
          </w:p>
        </w:tc>
        <w:tc>
          <w:tcPr>
            <w:tcW w:w="284" w:type="dxa"/>
            <w:vMerge w:val="continue"/>
            <w:vAlign w:val="center"/>
          </w:tcPr>
          <w:p w14:paraId="77B44DA9">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5B14478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851" w:type="dxa"/>
            <w:vAlign w:val="center"/>
          </w:tcPr>
          <w:p w14:paraId="3407E42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0.0024</w:t>
            </w:r>
          </w:p>
        </w:tc>
        <w:tc>
          <w:tcPr>
            <w:tcW w:w="709" w:type="dxa"/>
            <w:vAlign w:val="center"/>
          </w:tcPr>
          <w:p w14:paraId="2DC7654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5865EB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1EEB81B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4BDC4C61">
            <w:pPr>
              <w:widowControl/>
              <w:adjustRightInd w:val="0"/>
              <w:snapToGrid w:val="0"/>
              <w:jc w:val="center"/>
              <w:rPr>
                <w:rFonts w:ascii="Times New Roman" w:hAnsi="Times New Roman" w:eastAsia="宋体" w:cs="Times New Roman"/>
                <w:color w:val="auto"/>
                <w:sz w:val="21"/>
                <w:szCs w:val="21"/>
              </w:rPr>
            </w:pPr>
          </w:p>
        </w:tc>
      </w:tr>
      <w:tr w14:paraId="4C2E04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restart"/>
            <w:vAlign w:val="center"/>
          </w:tcPr>
          <w:p w14:paraId="6EA87E5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生产废水接管合计</w:t>
            </w:r>
          </w:p>
        </w:tc>
        <w:tc>
          <w:tcPr>
            <w:tcW w:w="374" w:type="dxa"/>
            <w:vMerge w:val="restart"/>
            <w:vAlign w:val="center"/>
          </w:tcPr>
          <w:p w14:paraId="5103AB5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65792</w:t>
            </w:r>
          </w:p>
        </w:tc>
        <w:tc>
          <w:tcPr>
            <w:tcW w:w="619" w:type="dxa"/>
            <w:vAlign w:val="center"/>
          </w:tcPr>
          <w:p w14:paraId="14D028D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10BC18A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1B0A6FE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284" w:type="dxa"/>
            <w:vMerge w:val="restart"/>
            <w:vAlign w:val="center"/>
          </w:tcPr>
          <w:p w14:paraId="7A738AF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废水处理站</w:t>
            </w:r>
          </w:p>
        </w:tc>
        <w:tc>
          <w:tcPr>
            <w:tcW w:w="708" w:type="dxa"/>
            <w:vAlign w:val="center"/>
          </w:tcPr>
          <w:p w14:paraId="3DA8143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851" w:type="dxa"/>
            <w:vAlign w:val="center"/>
          </w:tcPr>
          <w:p w14:paraId="741BF85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1.165</w:t>
            </w:r>
          </w:p>
        </w:tc>
        <w:tc>
          <w:tcPr>
            <w:tcW w:w="709" w:type="dxa"/>
            <w:vAlign w:val="center"/>
          </w:tcPr>
          <w:p w14:paraId="701204B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7E4B601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CB2C93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restart"/>
            <w:vAlign w:val="center"/>
          </w:tcPr>
          <w:p w14:paraId="61DF3CD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接管梅村水处理厂</w:t>
            </w:r>
          </w:p>
        </w:tc>
      </w:tr>
      <w:tr w14:paraId="186111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1C7C3B78">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65022722">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1EA43A9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1D677FC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69DCA7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284" w:type="dxa"/>
            <w:vMerge w:val="continue"/>
            <w:vAlign w:val="center"/>
          </w:tcPr>
          <w:p w14:paraId="0E6DE50C">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28F8A35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851" w:type="dxa"/>
            <w:vAlign w:val="center"/>
          </w:tcPr>
          <w:p w14:paraId="659F6AB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0.349</w:t>
            </w:r>
          </w:p>
        </w:tc>
        <w:tc>
          <w:tcPr>
            <w:tcW w:w="709" w:type="dxa"/>
            <w:vAlign w:val="center"/>
          </w:tcPr>
          <w:p w14:paraId="2FCCEE9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63E97B4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0F2B58F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0D01C7F7">
            <w:pPr>
              <w:widowControl/>
              <w:adjustRightInd w:val="0"/>
              <w:snapToGrid w:val="0"/>
              <w:jc w:val="center"/>
              <w:rPr>
                <w:rFonts w:ascii="Times New Roman" w:hAnsi="Times New Roman" w:eastAsia="宋体" w:cs="Times New Roman"/>
                <w:color w:val="auto"/>
                <w:sz w:val="21"/>
                <w:szCs w:val="21"/>
              </w:rPr>
            </w:pPr>
          </w:p>
        </w:tc>
      </w:tr>
      <w:tr w14:paraId="3D5521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5EE322CD">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4ABAF767">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01B1F79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708" w:type="dxa"/>
            <w:vAlign w:val="center"/>
          </w:tcPr>
          <w:p w14:paraId="23745F8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4280B72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284" w:type="dxa"/>
            <w:vMerge w:val="continue"/>
            <w:vAlign w:val="center"/>
          </w:tcPr>
          <w:p w14:paraId="5F0005A0">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1EE4A18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0.9</w:t>
            </w:r>
          </w:p>
        </w:tc>
        <w:tc>
          <w:tcPr>
            <w:tcW w:w="851" w:type="dxa"/>
            <w:vAlign w:val="center"/>
          </w:tcPr>
          <w:p w14:paraId="44152F5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0.0592</w:t>
            </w:r>
          </w:p>
        </w:tc>
        <w:tc>
          <w:tcPr>
            <w:tcW w:w="709" w:type="dxa"/>
            <w:vAlign w:val="center"/>
          </w:tcPr>
          <w:p w14:paraId="7BC666D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0564031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68D7AA8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34B5CBB8">
            <w:pPr>
              <w:widowControl/>
              <w:adjustRightInd w:val="0"/>
              <w:snapToGrid w:val="0"/>
              <w:jc w:val="center"/>
              <w:rPr>
                <w:rFonts w:ascii="Times New Roman" w:hAnsi="Times New Roman" w:eastAsia="宋体" w:cs="Times New Roman"/>
                <w:color w:val="auto"/>
                <w:sz w:val="21"/>
                <w:szCs w:val="21"/>
              </w:rPr>
            </w:pPr>
          </w:p>
        </w:tc>
      </w:tr>
      <w:tr w14:paraId="4784CD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05E17C9D">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36764FCE">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73E0513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708" w:type="dxa"/>
            <w:vAlign w:val="center"/>
          </w:tcPr>
          <w:p w14:paraId="7F98EB2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882CD6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284" w:type="dxa"/>
            <w:vMerge w:val="continue"/>
            <w:vAlign w:val="center"/>
          </w:tcPr>
          <w:p w14:paraId="3D0DC659">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547F227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w:t>
            </w:r>
          </w:p>
        </w:tc>
        <w:tc>
          <w:tcPr>
            <w:tcW w:w="851" w:type="dxa"/>
            <w:vAlign w:val="center"/>
          </w:tcPr>
          <w:p w14:paraId="2C59284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0.480</w:t>
            </w:r>
          </w:p>
        </w:tc>
        <w:tc>
          <w:tcPr>
            <w:tcW w:w="709" w:type="dxa"/>
            <w:vAlign w:val="center"/>
          </w:tcPr>
          <w:p w14:paraId="736B4D3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767D0E0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368F98B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3DE2F95A">
            <w:pPr>
              <w:widowControl/>
              <w:adjustRightInd w:val="0"/>
              <w:snapToGrid w:val="0"/>
              <w:jc w:val="center"/>
              <w:rPr>
                <w:rFonts w:ascii="Times New Roman" w:hAnsi="Times New Roman" w:eastAsia="宋体" w:cs="Times New Roman"/>
                <w:color w:val="auto"/>
                <w:sz w:val="21"/>
                <w:szCs w:val="21"/>
              </w:rPr>
            </w:pPr>
          </w:p>
        </w:tc>
      </w:tr>
      <w:tr w14:paraId="42A3BB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4CBD75BA">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1B5A3026">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6DF5D18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石油类</w:t>
            </w:r>
          </w:p>
        </w:tc>
        <w:tc>
          <w:tcPr>
            <w:tcW w:w="708" w:type="dxa"/>
            <w:vAlign w:val="center"/>
          </w:tcPr>
          <w:p w14:paraId="0A74434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9467BE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284" w:type="dxa"/>
            <w:vMerge w:val="continue"/>
            <w:vAlign w:val="center"/>
          </w:tcPr>
          <w:p w14:paraId="100AFBDF">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106D560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w:t>
            </w:r>
          </w:p>
        </w:tc>
        <w:tc>
          <w:tcPr>
            <w:tcW w:w="851" w:type="dxa"/>
            <w:vAlign w:val="center"/>
          </w:tcPr>
          <w:p w14:paraId="4D8A375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709" w:type="dxa"/>
            <w:vAlign w:val="center"/>
          </w:tcPr>
          <w:p w14:paraId="4A79D48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3EDC1E2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1D7DC4D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7CF4490F">
            <w:pPr>
              <w:widowControl/>
              <w:adjustRightInd w:val="0"/>
              <w:snapToGrid w:val="0"/>
              <w:jc w:val="center"/>
              <w:rPr>
                <w:rFonts w:ascii="Times New Roman" w:hAnsi="Times New Roman" w:eastAsia="宋体" w:cs="Times New Roman"/>
                <w:color w:val="auto"/>
                <w:sz w:val="21"/>
                <w:szCs w:val="21"/>
              </w:rPr>
            </w:pPr>
          </w:p>
        </w:tc>
      </w:tr>
      <w:tr w14:paraId="5BC347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restart"/>
            <w:vAlign w:val="center"/>
          </w:tcPr>
          <w:p w14:paraId="1E4C1CF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生活污水</w:t>
            </w:r>
          </w:p>
        </w:tc>
        <w:tc>
          <w:tcPr>
            <w:tcW w:w="374" w:type="dxa"/>
            <w:vMerge w:val="restart"/>
            <w:vAlign w:val="center"/>
          </w:tcPr>
          <w:p w14:paraId="69002CD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4320</w:t>
            </w:r>
          </w:p>
        </w:tc>
        <w:tc>
          <w:tcPr>
            <w:tcW w:w="619" w:type="dxa"/>
            <w:vAlign w:val="center"/>
          </w:tcPr>
          <w:p w14:paraId="46C5DAC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2F67AD0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450</w:t>
            </w:r>
          </w:p>
        </w:tc>
        <w:tc>
          <w:tcPr>
            <w:tcW w:w="709" w:type="dxa"/>
            <w:vAlign w:val="center"/>
          </w:tcPr>
          <w:p w14:paraId="37650AF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1.944</w:t>
            </w:r>
          </w:p>
        </w:tc>
        <w:tc>
          <w:tcPr>
            <w:tcW w:w="284" w:type="dxa"/>
            <w:vMerge w:val="continue"/>
            <w:vAlign w:val="center"/>
          </w:tcPr>
          <w:p w14:paraId="3A621BB1">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60CD221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17.7</w:t>
            </w:r>
          </w:p>
        </w:tc>
        <w:tc>
          <w:tcPr>
            <w:tcW w:w="851" w:type="dxa"/>
            <w:vAlign w:val="center"/>
          </w:tcPr>
          <w:p w14:paraId="38A2204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0.07646</w:t>
            </w:r>
          </w:p>
        </w:tc>
        <w:tc>
          <w:tcPr>
            <w:tcW w:w="709" w:type="dxa"/>
            <w:vAlign w:val="center"/>
          </w:tcPr>
          <w:p w14:paraId="3EBC2B2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53D0C40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0AFCE4E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restart"/>
            <w:vAlign w:val="center"/>
          </w:tcPr>
          <w:p w14:paraId="22E58F9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接管梅村水处理厂</w:t>
            </w:r>
          </w:p>
        </w:tc>
      </w:tr>
      <w:tr w14:paraId="284D32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6DA99EBD">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1F3B993F">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4C72BE9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69072D6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400</w:t>
            </w:r>
          </w:p>
        </w:tc>
        <w:tc>
          <w:tcPr>
            <w:tcW w:w="709" w:type="dxa"/>
            <w:vAlign w:val="center"/>
          </w:tcPr>
          <w:p w14:paraId="5365B43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1.728</w:t>
            </w:r>
          </w:p>
        </w:tc>
        <w:tc>
          <w:tcPr>
            <w:tcW w:w="284" w:type="dxa"/>
            <w:vMerge w:val="continue"/>
            <w:vAlign w:val="center"/>
          </w:tcPr>
          <w:p w14:paraId="7FC0709B">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14ACF27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w:t>
            </w:r>
          </w:p>
        </w:tc>
        <w:tc>
          <w:tcPr>
            <w:tcW w:w="851" w:type="dxa"/>
            <w:vAlign w:val="center"/>
          </w:tcPr>
          <w:p w14:paraId="49DE27A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0.022896</w:t>
            </w:r>
          </w:p>
        </w:tc>
        <w:tc>
          <w:tcPr>
            <w:tcW w:w="709" w:type="dxa"/>
            <w:vAlign w:val="center"/>
          </w:tcPr>
          <w:p w14:paraId="6AA31D0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0E9CC78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F9FF5F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26ABCFBC">
            <w:pPr>
              <w:widowControl/>
              <w:adjustRightInd w:val="0"/>
              <w:snapToGrid w:val="0"/>
              <w:jc w:val="center"/>
              <w:rPr>
                <w:rFonts w:ascii="Times New Roman" w:hAnsi="Times New Roman" w:eastAsia="宋体" w:cs="Times New Roman"/>
                <w:color w:val="auto"/>
                <w:sz w:val="21"/>
                <w:szCs w:val="21"/>
              </w:rPr>
            </w:pPr>
          </w:p>
        </w:tc>
      </w:tr>
      <w:tr w14:paraId="7DB927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34903128">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1ABA9C4E">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040B2ED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708" w:type="dxa"/>
            <w:vAlign w:val="center"/>
          </w:tcPr>
          <w:p w14:paraId="3C107AB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40</w:t>
            </w:r>
          </w:p>
        </w:tc>
        <w:tc>
          <w:tcPr>
            <w:tcW w:w="709" w:type="dxa"/>
            <w:vAlign w:val="center"/>
          </w:tcPr>
          <w:p w14:paraId="5F3FC5E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0.173</w:t>
            </w:r>
          </w:p>
        </w:tc>
        <w:tc>
          <w:tcPr>
            <w:tcW w:w="284" w:type="dxa"/>
            <w:vMerge w:val="continue"/>
            <w:vAlign w:val="center"/>
          </w:tcPr>
          <w:p w14:paraId="2C98BE9C">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7AD5324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0.9</w:t>
            </w:r>
          </w:p>
        </w:tc>
        <w:tc>
          <w:tcPr>
            <w:tcW w:w="851" w:type="dxa"/>
            <w:vAlign w:val="center"/>
          </w:tcPr>
          <w:p w14:paraId="5FF68BD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0.003888</w:t>
            </w:r>
          </w:p>
        </w:tc>
        <w:tc>
          <w:tcPr>
            <w:tcW w:w="709" w:type="dxa"/>
            <w:vAlign w:val="center"/>
          </w:tcPr>
          <w:p w14:paraId="105F538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34134FA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63E2D68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104D3A10">
            <w:pPr>
              <w:widowControl/>
              <w:adjustRightInd w:val="0"/>
              <w:snapToGrid w:val="0"/>
              <w:jc w:val="center"/>
              <w:rPr>
                <w:rFonts w:ascii="Times New Roman" w:hAnsi="Times New Roman" w:eastAsia="宋体" w:cs="Times New Roman"/>
                <w:color w:val="auto"/>
                <w:sz w:val="21"/>
                <w:szCs w:val="21"/>
              </w:rPr>
            </w:pPr>
          </w:p>
        </w:tc>
      </w:tr>
      <w:tr w14:paraId="0B56B7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43348DC3">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522F515F">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7C519A0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708" w:type="dxa"/>
            <w:vAlign w:val="center"/>
          </w:tcPr>
          <w:p w14:paraId="618FDE2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70</w:t>
            </w:r>
          </w:p>
        </w:tc>
        <w:tc>
          <w:tcPr>
            <w:tcW w:w="709" w:type="dxa"/>
            <w:vAlign w:val="center"/>
          </w:tcPr>
          <w:p w14:paraId="674B757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0.302</w:t>
            </w:r>
          </w:p>
        </w:tc>
        <w:tc>
          <w:tcPr>
            <w:tcW w:w="284" w:type="dxa"/>
            <w:vMerge w:val="continue"/>
            <w:vAlign w:val="center"/>
          </w:tcPr>
          <w:p w14:paraId="54E6E9AA">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399F13D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7.3</w:t>
            </w:r>
          </w:p>
        </w:tc>
        <w:tc>
          <w:tcPr>
            <w:tcW w:w="851" w:type="dxa"/>
            <w:vAlign w:val="center"/>
          </w:tcPr>
          <w:p w14:paraId="26CA282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0.031536</w:t>
            </w:r>
          </w:p>
        </w:tc>
        <w:tc>
          <w:tcPr>
            <w:tcW w:w="709" w:type="dxa"/>
            <w:vAlign w:val="center"/>
          </w:tcPr>
          <w:p w14:paraId="3474423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6B1CA86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45750CE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367D98AB">
            <w:pPr>
              <w:widowControl/>
              <w:adjustRightInd w:val="0"/>
              <w:snapToGrid w:val="0"/>
              <w:jc w:val="center"/>
              <w:rPr>
                <w:rFonts w:ascii="Times New Roman" w:hAnsi="Times New Roman" w:eastAsia="宋体" w:cs="Times New Roman"/>
                <w:color w:val="auto"/>
                <w:sz w:val="21"/>
                <w:szCs w:val="21"/>
              </w:rPr>
            </w:pPr>
          </w:p>
        </w:tc>
      </w:tr>
      <w:tr w14:paraId="042EC0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21" w:hRule="atLeast"/>
          <w:jc w:val="center"/>
        </w:trPr>
        <w:tc>
          <w:tcPr>
            <w:tcW w:w="562" w:type="dxa"/>
            <w:vMerge w:val="continue"/>
            <w:vAlign w:val="center"/>
          </w:tcPr>
          <w:p w14:paraId="18C212DC">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685A4342">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69D323C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总磷</w:t>
            </w:r>
          </w:p>
        </w:tc>
        <w:tc>
          <w:tcPr>
            <w:tcW w:w="708" w:type="dxa"/>
            <w:vAlign w:val="center"/>
          </w:tcPr>
          <w:p w14:paraId="64114DB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8</w:t>
            </w:r>
          </w:p>
        </w:tc>
        <w:tc>
          <w:tcPr>
            <w:tcW w:w="709" w:type="dxa"/>
            <w:vAlign w:val="center"/>
          </w:tcPr>
          <w:p w14:paraId="06DFEC1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0.0345</w:t>
            </w:r>
          </w:p>
        </w:tc>
        <w:tc>
          <w:tcPr>
            <w:tcW w:w="284" w:type="dxa"/>
            <w:vMerge w:val="continue"/>
            <w:vAlign w:val="center"/>
          </w:tcPr>
          <w:p w14:paraId="5771943C">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3B50A62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851" w:type="dxa"/>
            <w:vAlign w:val="center"/>
          </w:tcPr>
          <w:p w14:paraId="2001FBC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0.0216</w:t>
            </w:r>
          </w:p>
        </w:tc>
        <w:tc>
          <w:tcPr>
            <w:tcW w:w="709" w:type="dxa"/>
            <w:vAlign w:val="center"/>
          </w:tcPr>
          <w:p w14:paraId="0724FF8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316C7A2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9" w:type="dxa"/>
            <w:vAlign w:val="center"/>
          </w:tcPr>
          <w:p w14:paraId="2997BB6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1375" w:type="dxa"/>
            <w:vMerge w:val="continue"/>
            <w:vAlign w:val="center"/>
          </w:tcPr>
          <w:p w14:paraId="3CFE55CF">
            <w:pPr>
              <w:widowControl/>
              <w:adjustRightInd w:val="0"/>
              <w:snapToGrid w:val="0"/>
              <w:jc w:val="center"/>
              <w:rPr>
                <w:rFonts w:ascii="Times New Roman" w:hAnsi="Times New Roman" w:eastAsia="宋体" w:cs="Times New Roman"/>
                <w:color w:val="auto"/>
                <w:sz w:val="21"/>
                <w:szCs w:val="21"/>
              </w:rPr>
            </w:pPr>
          </w:p>
        </w:tc>
      </w:tr>
      <w:tr w14:paraId="7357A2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57" w:hRule="atLeast"/>
          <w:jc w:val="center"/>
        </w:trPr>
        <w:tc>
          <w:tcPr>
            <w:tcW w:w="562" w:type="dxa"/>
            <w:vMerge w:val="restart"/>
            <w:vAlign w:val="center"/>
          </w:tcPr>
          <w:p w14:paraId="10A6D00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废水接管合计</w:t>
            </w:r>
          </w:p>
        </w:tc>
        <w:tc>
          <w:tcPr>
            <w:tcW w:w="374" w:type="dxa"/>
            <w:vMerge w:val="restart"/>
            <w:vAlign w:val="center"/>
          </w:tcPr>
          <w:p w14:paraId="6A86D9A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255386</w:t>
            </w:r>
          </w:p>
        </w:tc>
        <w:tc>
          <w:tcPr>
            <w:tcW w:w="619" w:type="dxa"/>
            <w:vAlign w:val="center"/>
          </w:tcPr>
          <w:p w14:paraId="5257EDD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COD</w:t>
            </w:r>
          </w:p>
        </w:tc>
        <w:tc>
          <w:tcPr>
            <w:tcW w:w="708" w:type="dxa"/>
            <w:vAlign w:val="center"/>
          </w:tcPr>
          <w:p w14:paraId="124B868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5.8-17.7</w:t>
            </w:r>
          </w:p>
        </w:tc>
        <w:tc>
          <w:tcPr>
            <w:tcW w:w="709" w:type="dxa"/>
            <w:vAlign w:val="center"/>
          </w:tcPr>
          <w:p w14:paraId="7675B35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2.321</w:t>
            </w:r>
          </w:p>
        </w:tc>
        <w:tc>
          <w:tcPr>
            <w:tcW w:w="284" w:type="dxa"/>
            <w:vMerge w:val="restart"/>
            <w:vAlign w:val="center"/>
          </w:tcPr>
          <w:p w14:paraId="1C6D6AC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708" w:type="dxa"/>
            <w:vAlign w:val="center"/>
          </w:tcPr>
          <w:p w14:paraId="2CA5C58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5.8-17.7</w:t>
            </w:r>
          </w:p>
        </w:tc>
        <w:tc>
          <w:tcPr>
            <w:tcW w:w="851" w:type="dxa"/>
            <w:vAlign w:val="center"/>
          </w:tcPr>
          <w:p w14:paraId="6E97D48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2.321</w:t>
            </w:r>
          </w:p>
        </w:tc>
        <w:tc>
          <w:tcPr>
            <w:tcW w:w="709" w:type="dxa"/>
            <w:vAlign w:val="center"/>
          </w:tcPr>
          <w:p w14:paraId="51C2703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5.8-17.7</w:t>
            </w:r>
          </w:p>
        </w:tc>
        <w:tc>
          <w:tcPr>
            <w:tcW w:w="708" w:type="dxa"/>
            <w:vAlign w:val="center"/>
          </w:tcPr>
          <w:p w14:paraId="2B57574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2.321</w:t>
            </w:r>
          </w:p>
        </w:tc>
        <w:tc>
          <w:tcPr>
            <w:tcW w:w="709" w:type="dxa"/>
            <w:vAlign w:val="center"/>
          </w:tcPr>
          <w:p w14:paraId="50BC173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50</w:t>
            </w:r>
          </w:p>
        </w:tc>
        <w:tc>
          <w:tcPr>
            <w:tcW w:w="1375" w:type="dxa"/>
            <w:vMerge w:val="restart"/>
            <w:vAlign w:val="center"/>
          </w:tcPr>
          <w:p w14:paraId="5AD332F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接管梅村水处理厂处理，尾水最终进入梅花港</w:t>
            </w:r>
          </w:p>
        </w:tc>
      </w:tr>
      <w:tr w14:paraId="78D90F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03F452EA">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4F1D9D05">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3E1DA3A1">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SS</w:t>
            </w:r>
          </w:p>
        </w:tc>
        <w:tc>
          <w:tcPr>
            <w:tcW w:w="708" w:type="dxa"/>
            <w:vAlign w:val="center"/>
          </w:tcPr>
          <w:p w14:paraId="121B3706">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5.3-5.8</w:t>
            </w:r>
          </w:p>
        </w:tc>
        <w:tc>
          <w:tcPr>
            <w:tcW w:w="709" w:type="dxa"/>
            <w:vAlign w:val="center"/>
          </w:tcPr>
          <w:p w14:paraId="391AAB5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1.452</w:t>
            </w:r>
          </w:p>
        </w:tc>
        <w:tc>
          <w:tcPr>
            <w:tcW w:w="284" w:type="dxa"/>
            <w:vMerge w:val="continue"/>
            <w:vAlign w:val="center"/>
          </w:tcPr>
          <w:p w14:paraId="4F2CBB84">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0222A1A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5.3-5.8</w:t>
            </w:r>
          </w:p>
        </w:tc>
        <w:tc>
          <w:tcPr>
            <w:tcW w:w="851" w:type="dxa"/>
            <w:vAlign w:val="center"/>
          </w:tcPr>
          <w:p w14:paraId="05A0505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1.452</w:t>
            </w:r>
          </w:p>
        </w:tc>
        <w:tc>
          <w:tcPr>
            <w:tcW w:w="709" w:type="dxa"/>
            <w:vAlign w:val="center"/>
          </w:tcPr>
          <w:p w14:paraId="72362CA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5.3-5.8</w:t>
            </w:r>
          </w:p>
        </w:tc>
        <w:tc>
          <w:tcPr>
            <w:tcW w:w="708" w:type="dxa"/>
            <w:vAlign w:val="center"/>
          </w:tcPr>
          <w:p w14:paraId="235C3C2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1.452</w:t>
            </w:r>
          </w:p>
        </w:tc>
        <w:tc>
          <w:tcPr>
            <w:tcW w:w="709" w:type="dxa"/>
            <w:vAlign w:val="center"/>
          </w:tcPr>
          <w:p w14:paraId="247D97E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w:t>
            </w:r>
          </w:p>
        </w:tc>
        <w:tc>
          <w:tcPr>
            <w:tcW w:w="1375" w:type="dxa"/>
            <w:vMerge w:val="continue"/>
            <w:vAlign w:val="center"/>
          </w:tcPr>
          <w:p w14:paraId="0138BDE1">
            <w:pPr>
              <w:widowControl/>
              <w:adjustRightInd w:val="0"/>
              <w:snapToGrid w:val="0"/>
              <w:jc w:val="center"/>
              <w:rPr>
                <w:rFonts w:ascii="Times New Roman" w:hAnsi="Times New Roman" w:eastAsia="宋体" w:cs="Times New Roman"/>
                <w:color w:val="auto"/>
                <w:sz w:val="21"/>
                <w:szCs w:val="21"/>
              </w:rPr>
            </w:pPr>
          </w:p>
        </w:tc>
      </w:tr>
      <w:tr w14:paraId="23EBC6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3A25DC73">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5986F208">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28FFF6F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氨氮</w:t>
            </w:r>
          </w:p>
        </w:tc>
        <w:tc>
          <w:tcPr>
            <w:tcW w:w="708" w:type="dxa"/>
            <w:vAlign w:val="center"/>
          </w:tcPr>
          <w:p w14:paraId="7EB26EA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0-0.9</w:t>
            </w:r>
          </w:p>
        </w:tc>
        <w:tc>
          <w:tcPr>
            <w:tcW w:w="709" w:type="dxa"/>
            <w:vAlign w:val="center"/>
          </w:tcPr>
          <w:p w14:paraId="1E4C8983">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0.063</w:t>
            </w:r>
          </w:p>
        </w:tc>
        <w:tc>
          <w:tcPr>
            <w:tcW w:w="284" w:type="dxa"/>
            <w:vMerge w:val="continue"/>
            <w:vAlign w:val="center"/>
          </w:tcPr>
          <w:p w14:paraId="794435F0">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48D61FBD">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0-0.9</w:t>
            </w:r>
          </w:p>
        </w:tc>
        <w:tc>
          <w:tcPr>
            <w:tcW w:w="851" w:type="dxa"/>
            <w:vAlign w:val="center"/>
          </w:tcPr>
          <w:p w14:paraId="598C70B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0.063</w:t>
            </w:r>
          </w:p>
        </w:tc>
        <w:tc>
          <w:tcPr>
            <w:tcW w:w="709" w:type="dxa"/>
            <w:vAlign w:val="center"/>
          </w:tcPr>
          <w:p w14:paraId="7BCC511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0-0.9</w:t>
            </w:r>
          </w:p>
        </w:tc>
        <w:tc>
          <w:tcPr>
            <w:tcW w:w="708" w:type="dxa"/>
            <w:vAlign w:val="center"/>
          </w:tcPr>
          <w:p w14:paraId="6850369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0.063</w:t>
            </w:r>
          </w:p>
        </w:tc>
        <w:tc>
          <w:tcPr>
            <w:tcW w:w="709" w:type="dxa"/>
            <w:vAlign w:val="center"/>
          </w:tcPr>
          <w:p w14:paraId="684C6C6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w:t>
            </w:r>
          </w:p>
        </w:tc>
        <w:tc>
          <w:tcPr>
            <w:tcW w:w="1375" w:type="dxa"/>
            <w:vMerge w:val="continue"/>
            <w:vAlign w:val="center"/>
          </w:tcPr>
          <w:p w14:paraId="56E82BF9">
            <w:pPr>
              <w:widowControl/>
              <w:adjustRightInd w:val="0"/>
              <w:snapToGrid w:val="0"/>
              <w:jc w:val="center"/>
              <w:rPr>
                <w:rFonts w:ascii="Times New Roman" w:hAnsi="Times New Roman" w:eastAsia="宋体" w:cs="Times New Roman"/>
                <w:color w:val="auto"/>
                <w:sz w:val="21"/>
                <w:szCs w:val="21"/>
              </w:rPr>
            </w:pPr>
          </w:p>
        </w:tc>
      </w:tr>
      <w:tr w14:paraId="7D80D7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273A3E6C">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0079790C">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4F25839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总氮</w:t>
            </w:r>
          </w:p>
        </w:tc>
        <w:tc>
          <w:tcPr>
            <w:tcW w:w="708" w:type="dxa"/>
            <w:vAlign w:val="center"/>
          </w:tcPr>
          <w:p w14:paraId="6D364DF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0-7.3</w:t>
            </w:r>
          </w:p>
        </w:tc>
        <w:tc>
          <w:tcPr>
            <w:tcW w:w="709" w:type="dxa"/>
            <w:vAlign w:val="center"/>
          </w:tcPr>
          <w:p w14:paraId="5758CED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0.512</w:t>
            </w:r>
          </w:p>
        </w:tc>
        <w:tc>
          <w:tcPr>
            <w:tcW w:w="284" w:type="dxa"/>
            <w:vMerge w:val="continue"/>
            <w:vAlign w:val="center"/>
          </w:tcPr>
          <w:p w14:paraId="05033804">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6788B03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0-7.3</w:t>
            </w:r>
          </w:p>
        </w:tc>
        <w:tc>
          <w:tcPr>
            <w:tcW w:w="851" w:type="dxa"/>
            <w:vAlign w:val="center"/>
          </w:tcPr>
          <w:p w14:paraId="01DE1C9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0.512</w:t>
            </w:r>
          </w:p>
        </w:tc>
        <w:tc>
          <w:tcPr>
            <w:tcW w:w="709" w:type="dxa"/>
            <w:vAlign w:val="center"/>
          </w:tcPr>
          <w:p w14:paraId="40FC373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0-7.3</w:t>
            </w:r>
          </w:p>
        </w:tc>
        <w:tc>
          <w:tcPr>
            <w:tcW w:w="708" w:type="dxa"/>
            <w:vAlign w:val="center"/>
          </w:tcPr>
          <w:p w14:paraId="26DFB2DF">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0.512</w:t>
            </w:r>
          </w:p>
        </w:tc>
        <w:tc>
          <w:tcPr>
            <w:tcW w:w="709" w:type="dxa"/>
            <w:vAlign w:val="center"/>
          </w:tcPr>
          <w:p w14:paraId="6EDDD6B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15</w:t>
            </w:r>
          </w:p>
        </w:tc>
        <w:tc>
          <w:tcPr>
            <w:tcW w:w="1375" w:type="dxa"/>
            <w:vMerge w:val="continue"/>
            <w:vAlign w:val="center"/>
          </w:tcPr>
          <w:p w14:paraId="4F835C82">
            <w:pPr>
              <w:widowControl/>
              <w:adjustRightInd w:val="0"/>
              <w:snapToGrid w:val="0"/>
              <w:jc w:val="center"/>
              <w:rPr>
                <w:rFonts w:ascii="Times New Roman" w:hAnsi="Times New Roman" w:eastAsia="宋体" w:cs="Times New Roman"/>
                <w:color w:val="auto"/>
                <w:sz w:val="21"/>
                <w:szCs w:val="21"/>
              </w:rPr>
            </w:pPr>
          </w:p>
        </w:tc>
      </w:tr>
      <w:tr w14:paraId="426885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52CE5491">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508F2002">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1DCBC4B2">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石油类</w:t>
            </w:r>
          </w:p>
        </w:tc>
        <w:tc>
          <w:tcPr>
            <w:tcW w:w="708" w:type="dxa"/>
            <w:vAlign w:val="center"/>
          </w:tcPr>
          <w:p w14:paraId="2D459D9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0-0.1</w:t>
            </w:r>
          </w:p>
        </w:tc>
        <w:tc>
          <w:tcPr>
            <w:tcW w:w="709" w:type="dxa"/>
            <w:vAlign w:val="center"/>
          </w:tcPr>
          <w:p w14:paraId="62BB2A7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284" w:type="dxa"/>
            <w:vMerge w:val="continue"/>
            <w:vAlign w:val="center"/>
          </w:tcPr>
          <w:p w14:paraId="41588F5D">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7D80B9D9">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0-0.1</w:t>
            </w:r>
          </w:p>
        </w:tc>
        <w:tc>
          <w:tcPr>
            <w:tcW w:w="851" w:type="dxa"/>
            <w:vAlign w:val="center"/>
          </w:tcPr>
          <w:p w14:paraId="4E66BC9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709" w:type="dxa"/>
            <w:vAlign w:val="center"/>
          </w:tcPr>
          <w:p w14:paraId="565D789E">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0-0.1</w:t>
            </w:r>
          </w:p>
        </w:tc>
        <w:tc>
          <w:tcPr>
            <w:tcW w:w="708" w:type="dxa"/>
            <w:vAlign w:val="center"/>
          </w:tcPr>
          <w:p w14:paraId="5AE93318">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0.007</w:t>
            </w:r>
          </w:p>
        </w:tc>
        <w:tc>
          <w:tcPr>
            <w:tcW w:w="709" w:type="dxa"/>
            <w:vAlign w:val="center"/>
          </w:tcPr>
          <w:p w14:paraId="3F59F69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p>
        </w:tc>
        <w:tc>
          <w:tcPr>
            <w:tcW w:w="1375" w:type="dxa"/>
            <w:vMerge w:val="continue"/>
            <w:vAlign w:val="center"/>
          </w:tcPr>
          <w:p w14:paraId="7954B9CA">
            <w:pPr>
              <w:widowControl/>
              <w:adjustRightInd w:val="0"/>
              <w:snapToGrid w:val="0"/>
              <w:jc w:val="center"/>
              <w:rPr>
                <w:rFonts w:ascii="Times New Roman" w:hAnsi="Times New Roman" w:eastAsia="宋体" w:cs="Times New Roman"/>
                <w:color w:val="auto"/>
                <w:sz w:val="21"/>
                <w:szCs w:val="21"/>
              </w:rPr>
            </w:pPr>
          </w:p>
        </w:tc>
      </w:tr>
      <w:tr w14:paraId="79B205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562" w:type="dxa"/>
            <w:vMerge w:val="continue"/>
            <w:vAlign w:val="center"/>
          </w:tcPr>
          <w:p w14:paraId="3ED74B5C">
            <w:pPr>
              <w:widowControl/>
              <w:adjustRightInd w:val="0"/>
              <w:snapToGrid w:val="0"/>
              <w:jc w:val="center"/>
              <w:rPr>
                <w:rFonts w:ascii="Times New Roman" w:hAnsi="Times New Roman" w:eastAsia="宋体" w:cs="Times New Roman"/>
                <w:color w:val="auto"/>
                <w:sz w:val="21"/>
                <w:szCs w:val="21"/>
              </w:rPr>
            </w:pPr>
          </w:p>
        </w:tc>
        <w:tc>
          <w:tcPr>
            <w:tcW w:w="374" w:type="dxa"/>
            <w:vMerge w:val="continue"/>
            <w:vAlign w:val="center"/>
          </w:tcPr>
          <w:p w14:paraId="6472CE8E">
            <w:pPr>
              <w:widowControl/>
              <w:adjustRightInd w:val="0"/>
              <w:snapToGrid w:val="0"/>
              <w:jc w:val="center"/>
              <w:rPr>
                <w:rFonts w:ascii="Times New Roman" w:hAnsi="Times New Roman" w:eastAsia="宋体" w:cs="Times New Roman"/>
                <w:color w:val="auto"/>
                <w:sz w:val="21"/>
                <w:szCs w:val="21"/>
              </w:rPr>
            </w:pPr>
          </w:p>
        </w:tc>
        <w:tc>
          <w:tcPr>
            <w:tcW w:w="619" w:type="dxa"/>
            <w:vAlign w:val="center"/>
          </w:tcPr>
          <w:p w14:paraId="236AF807">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总磷</w:t>
            </w:r>
          </w:p>
        </w:tc>
        <w:tc>
          <w:tcPr>
            <w:tcW w:w="708" w:type="dxa"/>
            <w:vAlign w:val="center"/>
          </w:tcPr>
          <w:p w14:paraId="59B9E13C">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0-0.31</w:t>
            </w:r>
          </w:p>
        </w:tc>
        <w:tc>
          <w:tcPr>
            <w:tcW w:w="709" w:type="dxa"/>
            <w:vAlign w:val="center"/>
          </w:tcPr>
          <w:p w14:paraId="4B029995">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0.0216</w:t>
            </w:r>
          </w:p>
        </w:tc>
        <w:tc>
          <w:tcPr>
            <w:tcW w:w="284" w:type="dxa"/>
            <w:vMerge w:val="continue"/>
            <w:vAlign w:val="center"/>
          </w:tcPr>
          <w:p w14:paraId="3DCABA5A">
            <w:pPr>
              <w:widowControl/>
              <w:adjustRightInd w:val="0"/>
              <w:snapToGrid w:val="0"/>
              <w:jc w:val="center"/>
              <w:rPr>
                <w:rFonts w:ascii="Times New Roman" w:hAnsi="Times New Roman" w:eastAsia="宋体" w:cs="Times New Roman"/>
                <w:color w:val="auto"/>
                <w:sz w:val="21"/>
                <w:szCs w:val="21"/>
              </w:rPr>
            </w:pPr>
          </w:p>
        </w:tc>
        <w:tc>
          <w:tcPr>
            <w:tcW w:w="708" w:type="dxa"/>
            <w:vAlign w:val="center"/>
          </w:tcPr>
          <w:p w14:paraId="255BE4A4">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0-0.31</w:t>
            </w:r>
          </w:p>
        </w:tc>
        <w:tc>
          <w:tcPr>
            <w:tcW w:w="851" w:type="dxa"/>
            <w:vAlign w:val="center"/>
          </w:tcPr>
          <w:p w14:paraId="515F282A">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0.0216</w:t>
            </w:r>
          </w:p>
        </w:tc>
        <w:tc>
          <w:tcPr>
            <w:tcW w:w="709" w:type="dxa"/>
            <w:vAlign w:val="center"/>
          </w:tcPr>
          <w:p w14:paraId="4A94C320">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0-0.31</w:t>
            </w:r>
          </w:p>
        </w:tc>
        <w:tc>
          <w:tcPr>
            <w:tcW w:w="708" w:type="dxa"/>
            <w:vAlign w:val="center"/>
          </w:tcPr>
          <w:p w14:paraId="480E83B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0.0345</w:t>
            </w:r>
          </w:p>
        </w:tc>
        <w:tc>
          <w:tcPr>
            <w:tcW w:w="709" w:type="dxa"/>
            <w:vAlign w:val="center"/>
          </w:tcPr>
          <w:p w14:paraId="6FE0865B">
            <w:pPr>
              <w:widowControl/>
              <w:adjustRightInd w:val="0"/>
              <w:snapToGrid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0.5</w:t>
            </w:r>
          </w:p>
        </w:tc>
        <w:tc>
          <w:tcPr>
            <w:tcW w:w="1375" w:type="dxa"/>
            <w:vMerge w:val="continue"/>
            <w:vAlign w:val="center"/>
          </w:tcPr>
          <w:p w14:paraId="138F40B4">
            <w:pPr>
              <w:widowControl/>
              <w:adjustRightInd w:val="0"/>
              <w:snapToGrid w:val="0"/>
              <w:jc w:val="center"/>
              <w:rPr>
                <w:rFonts w:ascii="Times New Roman" w:hAnsi="Times New Roman" w:eastAsia="宋体" w:cs="Times New Roman"/>
                <w:color w:val="auto"/>
                <w:sz w:val="21"/>
                <w:szCs w:val="21"/>
              </w:rPr>
            </w:pPr>
          </w:p>
        </w:tc>
      </w:tr>
    </w:tbl>
    <w:p w14:paraId="55A5E66E">
      <w:pPr>
        <w:pStyle w:val="2"/>
        <w:rPr>
          <w:color w:val="auto"/>
        </w:rPr>
      </w:pPr>
    </w:p>
    <w:p w14:paraId="5FC16077">
      <w:pPr>
        <w:autoSpaceDE w:val="0"/>
        <w:autoSpaceDN w:val="0"/>
        <w:adjustRightInd w:val="0"/>
        <w:snapToGrid w:val="0"/>
        <w:spacing w:line="360" w:lineRule="auto"/>
        <w:ind w:firstLine="480" w:firstLineChars="200"/>
        <w:rPr>
          <w:rFonts w:hint="eastAsia" w:cs="Times New Roman"/>
          <w:color w:val="auto"/>
          <w:sz w:val="24"/>
          <w:szCs w:val="24"/>
        </w:rPr>
      </w:pPr>
      <w:r>
        <w:rPr>
          <w:rFonts w:hint="eastAsia" w:cs="Times New Roman"/>
          <w:color w:val="auto"/>
          <w:sz w:val="24"/>
          <w:szCs w:val="24"/>
        </w:rPr>
        <w:t>企业废水排放执行DB32/939-2020</w:t>
      </w:r>
      <w:bookmarkStart w:id="21" w:name="OLE_LINK2"/>
      <w:r>
        <w:rPr>
          <w:rFonts w:hint="eastAsia" w:cs="Times New Roman"/>
          <w:color w:val="auto"/>
          <w:sz w:val="24"/>
          <w:szCs w:val="24"/>
        </w:rPr>
        <w:t>《化学工业水污染物排放标准》</w:t>
      </w:r>
      <w:bookmarkEnd w:id="21"/>
      <w:r>
        <w:rPr>
          <w:rFonts w:hint="eastAsia" w:cs="Times New Roman"/>
          <w:color w:val="auto"/>
          <w:sz w:val="24"/>
          <w:szCs w:val="24"/>
        </w:rPr>
        <w:t>表1特别限值标准，变动后企业排水中各污染物均可满足该标准，同样达标排放。目前地方标准和国家标准中尚无本企业产品对应的基准排水量要求，企业《年处理98500立方米废水项目》2021年验收时全厂废水排放总量为255667t/a（接管量70393t/a、冷却水185274t/a），其时企业产品产能为39000t/a，基准排水量约为6.556t/t产品，变动后全厂废水排放量为255386t/a，产品产能仍为39000 t/a，吨产品排水6.548t，未突破验收时基准排水量。</w:t>
      </w:r>
    </w:p>
    <w:p w14:paraId="6530811B">
      <w:pPr>
        <w:autoSpaceDE w:val="0"/>
        <w:autoSpaceDN w:val="0"/>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变动后全厂废水接管总量为255386t/a，污染物接管量分别为COD 2.321t/a、SS 1.452t/a、氨氮0.063t/a、总氮0.512t/a、石油类0.007t/a、总磷0.0216t/a，污染物接管量均有所削减。变动后全厂最终排入外环境的废水量为255386t/a，减少896t/a，污染物最终外排量分别为 COD 2.321t/a、SS 1.452t/a、氨氮0.063t/a、总氮0.512t/a、石油类0.007t/a、总磷0.0216t/a，外排量也均有所削减，对水环境的影响有所减轻。</w:t>
      </w:r>
    </w:p>
    <w:p w14:paraId="3EC52D21">
      <w:pPr>
        <w:pStyle w:val="59"/>
        <w:snapToGrid w:val="0"/>
        <w:spacing w:line="360" w:lineRule="auto"/>
        <w:jc w:val="left"/>
        <w:rPr>
          <w:rFonts w:cs="Times New Roman"/>
          <w:color w:val="auto"/>
          <w:sz w:val="24"/>
          <w:szCs w:val="24"/>
        </w:rPr>
      </w:pPr>
      <w:r>
        <w:rPr>
          <w:rFonts w:hint="eastAsia" w:cs="Times New Roman"/>
          <w:color w:val="auto"/>
          <w:sz w:val="24"/>
          <w:szCs w:val="24"/>
        </w:rPr>
        <w:t xml:space="preserve">    变动后全厂污水接管口位置变化，由厂界北侧（梅育路）调整至厂界东侧（新庆路），个数仍为一个，应根据《江苏省排污口设置及规范化整治管理办法》(1997.09.21)进行设置，须按照《〈环境保护图形标志〉实施细则(试行)》(环监[1996]463号)的规定，设置与排污口相应的环境保护图形标志牌。排污口有关建筑物及其监测计量装置、仪器设备和环保图形标志牌等均属环境保护设施，排污单位应将其纳入生产经营管理体系，建立维护保养制度。</w:t>
      </w:r>
    </w:p>
    <w:p w14:paraId="20FE580C">
      <w:pPr>
        <w:pStyle w:val="34"/>
        <w:spacing w:before="0" w:beforeLines="0" w:after="0" w:afterLines="0" w:line="360" w:lineRule="auto"/>
        <w:rPr>
          <w:rFonts w:hint="eastAsia"/>
          <w:color w:val="auto"/>
        </w:rPr>
      </w:pPr>
      <w:bookmarkStart w:id="22" w:name="_Toc184127403"/>
      <w:bookmarkStart w:id="23" w:name="_Toc80102713"/>
      <w:bookmarkStart w:id="24" w:name="_Toc74838541"/>
      <w:r>
        <w:rPr>
          <w:color w:val="auto"/>
        </w:rPr>
        <w:t>固体废物环境影响</w:t>
      </w:r>
      <w:bookmarkEnd w:id="22"/>
      <w:bookmarkEnd w:id="23"/>
      <w:bookmarkEnd w:id="24"/>
    </w:p>
    <w:p w14:paraId="7507A49C">
      <w:pPr>
        <w:autoSpaceDE w:val="0"/>
        <w:autoSpaceDN w:val="0"/>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变动后，废水处理设施增加了生活污水4320 t/a处理量，因生活污水可生化性强，并提高了生产废水的处理效率，污水站污泥及结晶盐产生量并无明显变化，仍在环评的预估范围污泥159.4t/a、结晶盐262.4t/a内。</w:t>
      </w:r>
      <w:r>
        <w:rPr>
          <w:rFonts w:hint="eastAsia" w:ascii="Times New Roman" w:eastAsia="宋体"/>
          <w:color w:val="auto"/>
          <w:sz w:val="24"/>
          <w:szCs w:val="28"/>
        </w:rPr>
        <w:t>本次变动后，对应产生的</w:t>
      </w:r>
      <w:r>
        <w:rPr>
          <w:rFonts w:ascii="Times New Roman" w:eastAsia="宋体"/>
          <w:color w:val="auto"/>
          <w:sz w:val="24"/>
          <w:szCs w:val="28"/>
        </w:rPr>
        <w:t>固废</w:t>
      </w:r>
      <w:r>
        <w:rPr>
          <w:rFonts w:hint="eastAsia" w:ascii="Times New Roman" w:eastAsia="宋体"/>
          <w:color w:val="auto"/>
          <w:sz w:val="24"/>
          <w:szCs w:val="28"/>
        </w:rPr>
        <w:t>种类不</w:t>
      </w:r>
      <w:r>
        <w:rPr>
          <w:rFonts w:ascii="Times New Roman" w:eastAsia="宋体"/>
          <w:color w:val="auto"/>
          <w:sz w:val="24"/>
          <w:szCs w:val="28"/>
        </w:rPr>
        <w:t>增加，产生的种类及委外处置方式不变</w:t>
      </w:r>
      <w:r>
        <w:rPr>
          <w:rFonts w:hint="eastAsia" w:ascii="Times New Roman" w:eastAsia="宋体"/>
          <w:color w:val="auto"/>
          <w:sz w:val="24"/>
          <w:szCs w:val="28"/>
        </w:rPr>
        <w:t>，</w:t>
      </w:r>
      <w:r>
        <w:rPr>
          <w:rFonts w:hint="eastAsia" w:ascii="Times New Roman" w:hAnsi="Times New Roman" w:eastAsia="宋体" w:cs="Times New Roman"/>
          <w:color w:val="auto"/>
          <w:sz w:val="24"/>
          <w:szCs w:val="24"/>
        </w:rPr>
        <w:t>现有危废库仍满足暂存要求</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不影响</w:t>
      </w:r>
      <w:r>
        <w:rPr>
          <w:rFonts w:ascii="Times New Roman" w:eastAsia="宋体"/>
          <w:color w:val="auto"/>
          <w:sz w:val="24"/>
          <w:szCs w:val="24"/>
        </w:rPr>
        <w:t>企业委托</w:t>
      </w:r>
      <w:r>
        <w:rPr>
          <w:rFonts w:hint="eastAsia" w:ascii="Times New Roman" w:eastAsia="宋体"/>
          <w:color w:val="auto"/>
          <w:sz w:val="24"/>
          <w:szCs w:val="24"/>
        </w:rPr>
        <w:t>有资质</w:t>
      </w:r>
      <w:r>
        <w:rPr>
          <w:rFonts w:ascii="Times New Roman" w:eastAsia="宋体"/>
          <w:color w:val="auto"/>
          <w:sz w:val="24"/>
          <w:szCs w:val="24"/>
        </w:rPr>
        <w:t>单位进行</w:t>
      </w:r>
      <w:r>
        <w:rPr>
          <w:rFonts w:hint="eastAsia" w:ascii="Times New Roman" w:eastAsia="宋体"/>
          <w:color w:val="auto"/>
          <w:sz w:val="24"/>
          <w:szCs w:val="24"/>
        </w:rPr>
        <w:t>利用或</w:t>
      </w:r>
      <w:r>
        <w:rPr>
          <w:rFonts w:ascii="Times New Roman" w:eastAsia="宋体"/>
          <w:color w:val="auto"/>
          <w:sz w:val="24"/>
          <w:szCs w:val="24"/>
        </w:rPr>
        <w:t>处置。</w:t>
      </w:r>
    </w:p>
    <w:p w14:paraId="21F54682">
      <w:pPr>
        <w:pStyle w:val="34"/>
        <w:spacing w:before="0" w:beforeLines="0" w:after="0" w:afterLines="0" w:line="360" w:lineRule="auto"/>
        <w:rPr>
          <w:rFonts w:hint="eastAsia"/>
          <w:color w:val="auto"/>
        </w:rPr>
      </w:pPr>
      <w:bookmarkStart w:id="25" w:name="_Toc184127404"/>
      <w:r>
        <w:rPr>
          <w:rFonts w:hint="eastAsia"/>
          <w:color w:val="auto"/>
        </w:rPr>
        <w:t>项目变动与排污许可证申请的衔接建议</w:t>
      </w:r>
      <w:bookmarkEnd w:id="25"/>
    </w:p>
    <w:p w14:paraId="599EBCB2">
      <w:pPr>
        <w:autoSpaceDE w:val="0"/>
        <w:autoSpaceDN w:val="0"/>
        <w:adjustRightIn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根据本次</w:t>
      </w:r>
      <w:r>
        <w:rPr>
          <w:rFonts w:ascii="Times New Roman" w:hAnsi="Times New Roman" w:eastAsia="宋体" w:cs="Times New Roman"/>
          <w:color w:val="auto"/>
          <w:sz w:val="24"/>
          <w:szCs w:val="24"/>
        </w:rPr>
        <w:t>验收后变动内容和环境影响分析，综合判定本次变动属于《排污许可管理条例》第十五条重新申请取得排污许可证的情形之一，</w:t>
      </w:r>
      <w:r>
        <w:rPr>
          <w:rFonts w:hint="eastAsia" w:ascii="Times New Roman" w:hAnsi="Times New Roman" w:eastAsia="宋体" w:cs="Times New Roman"/>
          <w:color w:val="auto"/>
          <w:sz w:val="24"/>
          <w:szCs w:val="24"/>
        </w:rPr>
        <w:t>应进行排污许可重新申领。</w:t>
      </w:r>
    </w:p>
    <w:p w14:paraId="2C8655B4">
      <w:pPr>
        <w:pStyle w:val="36"/>
        <w:spacing w:before="0" w:beforeLines="0" w:after="0" w:afterLines="0" w:line="360" w:lineRule="auto"/>
        <w:rPr>
          <w:rFonts w:ascii="Times New Roman" w:hAnsi="Times New Roman"/>
          <w:color w:val="auto"/>
        </w:rPr>
      </w:pPr>
      <w:bookmarkStart w:id="26" w:name="_Toc80102715"/>
      <w:r>
        <w:rPr>
          <w:rFonts w:hint="eastAsia" w:ascii="Times New Roman" w:hAnsi="Times New Roman"/>
          <w:color w:val="auto"/>
        </w:rPr>
        <w:t xml:space="preserve"> </w:t>
      </w:r>
      <w:bookmarkStart w:id="27" w:name="_Toc184127405"/>
      <w:r>
        <w:rPr>
          <w:rFonts w:ascii="Times New Roman" w:hAnsi="Times New Roman"/>
          <w:color w:val="auto"/>
        </w:rPr>
        <w:t>结论</w:t>
      </w:r>
      <w:bookmarkEnd w:id="26"/>
      <w:bookmarkEnd w:id="27"/>
    </w:p>
    <w:p w14:paraId="06CD2E07">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本次</w:t>
      </w:r>
      <w:r>
        <w:rPr>
          <w:rFonts w:ascii="Times New Roman" w:hAnsi="Times New Roman" w:eastAsia="宋体" w:cs="Times New Roman"/>
          <w:color w:val="auto"/>
          <w:sz w:val="24"/>
          <w:szCs w:val="24"/>
        </w:rPr>
        <w:t>验收后变动</w:t>
      </w:r>
      <w:r>
        <w:rPr>
          <w:rFonts w:hint="eastAsia" w:ascii="Times New Roman" w:hAnsi="Times New Roman" w:eastAsia="宋体" w:cs="Times New Roman"/>
          <w:color w:val="auto"/>
          <w:sz w:val="24"/>
          <w:szCs w:val="24"/>
        </w:rPr>
        <w:t>内容如下：</w:t>
      </w:r>
    </w:p>
    <w:p w14:paraId="7E87A066">
      <w:pPr>
        <w:pStyle w:val="9"/>
        <w:snapToGrid w:val="0"/>
        <w:ind w:firstLine="480"/>
        <w:rPr>
          <w:color w:val="auto"/>
        </w:rPr>
      </w:pPr>
      <w:r>
        <w:rPr>
          <w:rFonts w:hint="eastAsia"/>
          <w:color w:val="auto"/>
        </w:rPr>
        <w:t>（1）循环冷却水从直排至雨水管网改为接管梅村水处理厂，减少对地表水的影响；</w:t>
      </w:r>
    </w:p>
    <w:p w14:paraId="34217446">
      <w:pPr>
        <w:pStyle w:val="9"/>
        <w:snapToGrid w:val="0"/>
        <w:ind w:firstLine="480"/>
        <w:rPr>
          <w:color w:val="auto"/>
        </w:rPr>
      </w:pPr>
      <w:r>
        <w:rPr>
          <w:rFonts w:hint="eastAsia"/>
          <w:color w:val="auto"/>
        </w:rPr>
        <w:t>（2）减少生活污水接管量896t/a，生活污水经化粪池后排入厂内废水处理站处理后再接管市政污水管网，增加了厂内生产废水的可生化性，有利于全厂接管废水稳定达标；</w:t>
      </w:r>
    </w:p>
    <w:p w14:paraId="027667CB">
      <w:pPr>
        <w:pStyle w:val="9"/>
        <w:snapToGrid w:val="0"/>
        <w:ind w:firstLine="480"/>
        <w:rPr>
          <w:color w:val="auto"/>
        </w:rPr>
      </w:pPr>
      <w:r>
        <w:rPr>
          <w:rFonts w:hint="eastAsia"/>
          <w:color w:val="auto"/>
        </w:rPr>
        <w:t>（3）排放口位置由厂界北侧（梅育路）调整至厂界东侧（新庆路），有利于在线检测装置与废水处理站一并管理，减少管理成本，有效节约资源。</w:t>
      </w:r>
    </w:p>
    <w:p w14:paraId="64425F74">
      <w:pPr>
        <w:autoSpaceDE w:val="0"/>
        <w:autoSpaceDN w:val="0"/>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上述变动均不属于新、改、扩项目范畴，且为验收后变动。经对照《建设项目环境影响评价分类管理名录（2021年版）》（部令第16号），亦不纳入环评管理。公司根据《省生态环境厅关于加强涉变动项目环评与排污许可管理衔接的通知》（苏环办[2021]122号）编制了《无锡三开高纯化工有限公司验收后变动环境影响分析》，作为排污许可证管理的参考材料。</w:t>
      </w:r>
    </w:p>
    <w:p w14:paraId="3F43579C">
      <w:pPr>
        <w:autoSpaceDE w:val="0"/>
        <w:autoSpaceDN w:val="0"/>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变动后，建设单位将依托现有环境管理机构完善环境管理制度，根据环境监测计划对接管废水、废气、噪声进行定期监测，按照《企业事业单位突发环境事件应急预案备案管理办法（试行）》（环发</w:t>
      </w:r>
      <w:r>
        <w:rPr>
          <w:rFonts w:ascii="Times New Roman" w:hAnsi="Times New Roman" w:eastAsia="宋体" w:cs="Times New Roman"/>
          <w:color w:val="auto"/>
          <w:sz w:val="24"/>
          <w:szCs w:val="24"/>
        </w:rPr>
        <w:t>[2015]4号）、《企事业单位和工业园区突发环境事件应急预案编制导则》（DB32/T3795-2020）等文件的要求</w:t>
      </w:r>
      <w:r>
        <w:rPr>
          <w:rFonts w:hint="eastAsia" w:ascii="Times New Roman" w:hAnsi="Times New Roman" w:eastAsia="宋体" w:cs="Times New Roman"/>
          <w:color w:val="auto"/>
          <w:sz w:val="24"/>
          <w:szCs w:val="24"/>
        </w:rPr>
        <w:t>更新</w:t>
      </w:r>
      <w:r>
        <w:rPr>
          <w:rFonts w:ascii="Times New Roman" w:hAnsi="Times New Roman" w:eastAsia="宋体" w:cs="Times New Roman"/>
          <w:color w:val="auto"/>
          <w:sz w:val="24"/>
          <w:szCs w:val="24"/>
        </w:rPr>
        <w:t>突发环境事件应急预案</w:t>
      </w:r>
      <w:bookmarkStart w:id="28" w:name="sys3400268"/>
      <w:bookmarkStart w:id="29" w:name="sys3400132"/>
      <w:r>
        <w:rPr>
          <w:rFonts w:hint="eastAsia" w:ascii="Times New Roman" w:hAnsi="Times New Roman" w:eastAsia="宋体" w:cs="Times New Roman"/>
          <w:color w:val="auto"/>
          <w:sz w:val="24"/>
          <w:szCs w:val="24"/>
        </w:rPr>
        <w:t>；</w:t>
      </w:r>
      <w:bookmarkEnd w:id="28"/>
      <w:bookmarkEnd w:id="29"/>
      <w:bookmarkStart w:id="30" w:name="sys341096"/>
      <w:r>
        <w:rPr>
          <w:rFonts w:hint="eastAsia" w:ascii="Times New Roman" w:hAnsi="Times New Roman" w:eastAsia="宋体" w:cs="Times New Roman"/>
          <w:color w:val="auto"/>
          <w:sz w:val="24"/>
          <w:szCs w:val="24"/>
        </w:rPr>
        <w:t>本次变动后，</w:t>
      </w:r>
      <w:bookmarkEnd w:id="30"/>
      <w:r>
        <w:rPr>
          <w:rFonts w:hint="eastAsia" w:ascii="Times New Roman" w:hAnsi="Times New Roman" w:eastAsia="宋体" w:cs="Times New Roman"/>
          <w:color w:val="auto"/>
          <w:sz w:val="24"/>
          <w:szCs w:val="24"/>
        </w:rPr>
        <w:t>废水接管口污染物排放种类、排放浓度、排放总量未增加，未涉及环境风险物质，变动后削减了生活污水中污染物的排放浓度和排放量，综上所述，本项目验收后变动对环境无不利影响，为可行性变动。</w:t>
      </w:r>
    </w:p>
    <w:p w14:paraId="1584DD28">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根据本次</w:t>
      </w:r>
      <w:r>
        <w:rPr>
          <w:rFonts w:ascii="Times New Roman" w:hAnsi="Times New Roman" w:eastAsia="宋体" w:cs="Times New Roman"/>
          <w:color w:val="auto"/>
          <w:sz w:val="24"/>
          <w:szCs w:val="24"/>
        </w:rPr>
        <w:t>验收后变动内容和环境影响分析，综合判定本次变动属于《排污许可管理条例》第十五条重新申请取得排污许可证的情形之一，</w:t>
      </w:r>
      <w:r>
        <w:rPr>
          <w:rFonts w:hint="eastAsia" w:ascii="Times New Roman" w:hAnsi="Times New Roman" w:eastAsia="宋体" w:cs="Times New Roman"/>
          <w:color w:val="auto"/>
          <w:sz w:val="24"/>
          <w:szCs w:val="24"/>
        </w:rPr>
        <w:t>应进行排污许可重新申领，建设单位应结合《排污许可证申请与核发技术规范</w:t>
      </w:r>
      <w:r>
        <w:rPr>
          <w:color w:val="auto"/>
        </w:rPr>
        <w:fldChar w:fldCharType="begin"/>
      </w:r>
      <w:r>
        <w:rPr>
          <w:color w:val="auto"/>
        </w:rPr>
        <w:instrText xml:space="preserve"> HYPERLINK "http://www.mee.gov.cn/ywgz/fgbz/bz/bzwb/pwxk/202003/W020200304681711058003.pdf" </w:instrText>
      </w:r>
      <w:r>
        <w:rPr>
          <w:color w:val="auto"/>
        </w:rPr>
        <w:fldChar w:fldCharType="separate"/>
      </w:r>
      <w:r>
        <w:rPr>
          <w:rFonts w:hint="eastAsia" w:ascii="Times New Roman" w:hAnsi="Times New Roman" w:eastAsia="宋体" w:cs="Times New Roman"/>
          <w:color w:val="auto"/>
          <w:sz w:val="24"/>
          <w:szCs w:val="24"/>
        </w:rPr>
        <w:t>专用化学产品制造工业</w:t>
      </w:r>
      <w:r>
        <w:rPr>
          <w:rFonts w:hint="eastAsia"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rPr>
        <w:t>（HJ1103-2020）》</w:t>
      </w:r>
      <w:r>
        <w:rPr>
          <w:rFonts w:ascii="Times New Roman" w:hAnsi="Times New Roman" w:eastAsia="宋体" w:cs="Times New Roman"/>
          <w:color w:val="auto"/>
          <w:sz w:val="24"/>
          <w:szCs w:val="24"/>
        </w:rPr>
        <w:t>的相关要求</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切实做好本次变动内容</w:t>
      </w:r>
      <w:r>
        <w:rPr>
          <w:rFonts w:hint="eastAsia" w:ascii="Times New Roman" w:hAnsi="Times New Roman" w:eastAsia="宋体" w:cs="Times New Roman"/>
          <w:color w:val="auto"/>
          <w:sz w:val="24"/>
          <w:szCs w:val="24"/>
        </w:rPr>
        <w:t>与排污许可证申请的衔接工作</w:t>
      </w:r>
      <w:r>
        <w:rPr>
          <w:rFonts w:ascii="Times New Roman" w:hAnsi="Times New Roman" w:eastAsia="宋体" w:cs="Times New Roman"/>
          <w:color w:val="auto"/>
          <w:sz w:val="24"/>
          <w:szCs w:val="24"/>
        </w:rPr>
        <w:t>。</w:t>
      </w:r>
    </w:p>
    <w:p w14:paraId="5CA871BA">
      <w:pPr>
        <w:pStyle w:val="2"/>
        <w:rPr>
          <w:color w:val="auto"/>
        </w:rPr>
      </w:pPr>
    </w:p>
    <w:p w14:paraId="72A6324D">
      <w:pPr>
        <w:pStyle w:val="2"/>
        <w:rPr>
          <w:color w:val="auto"/>
        </w:rPr>
      </w:pPr>
    </w:p>
    <w:p w14:paraId="4793B461">
      <w:pPr>
        <w:pStyle w:val="2"/>
        <w:rPr>
          <w:rFonts w:hint="eastAsia"/>
          <w:color w:val="auto"/>
        </w:rPr>
      </w:pPr>
    </w:p>
    <w:p w14:paraId="46E7BE55">
      <w:pPr>
        <w:pStyle w:val="3"/>
        <w:widowControl/>
        <w:adjustRightInd w:val="0"/>
        <w:snapToGrid w:val="0"/>
        <w:spacing w:line="360" w:lineRule="auto"/>
        <w:rPr>
          <w:rFonts w:hint="eastAsia"/>
          <w:color w:val="auto"/>
        </w:rPr>
      </w:pPr>
      <w:bookmarkStart w:id="31" w:name="_Toc31402"/>
      <w:bookmarkStart w:id="32" w:name="_Toc184127406"/>
      <w:r>
        <w:rPr>
          <w:rFonts w:hint="eastAsia" w:cs="宋体"/>
          <w:color w:val="auto"/>
        </w:rPr>
        <w:t>5、附图附件</w:t>
      </w:r>
      <w:bookmarkEnd w:id="31"/>
      <w:bookmarkEnd w:id="32"/>
    </w:p>
    <w:p w14:paraId="13D5F4E2">
      <w:pPr>
        <w:adjustRightInd w:val="0"/>
        <w:snapToGrid w:val="0"/>
        <w:spacing w:line="360" w:lineRule="auto"/>
        <w:outlineLvl w:val="1"/>
        <w:rPr>
          <w:rFonts w:hint="eastAsia"/>
          <w:b/>
          <w:bCs/>
          <w:snapToGrid w:val="0"/>
          <w:color w:val="auto"/>
          <w:sz w:val="28"/>
          <w:szCs w:val="28"/>
        </w:rPr>
      </w:pPr>
      <w:bookmarkStart w:id="33" w:name="_Toc28470"/>
      <w:bookmarkStart w:id="34" w:name="_Toc184127407"/>
      <w:r>
        <w:rPr>
          <w:b/>
          <w:bCs/>
          <w:snapToGrid w:val="0"/>
          <w:color w:val="auto"/>
          <w:sz w:val="28"/>
          <w:szCs w:val="28"/>
          <w:lang w:bidi="ar"/>
        </w:rPr>
        <w:t>5.1</w:t>
      </w:r>
      <w:r>
        <w:rPr>
          <w:rFonts w:hint="eastAsia" w:cs="宋体"/>
          <w:b/>
          <w:bCs/>
          <w:snapToGrid w:val="0"/>
          <w:color w:val="auto"/>
          <w:sz w:val="28"/>
          <w:szCs w:val="28"/>
          <w:lang w:bidi="ar"/>
        </w:rPr>
        <w:t>附图</w:t>
      </w:r>
      <w:bookmarkEnd w:id="33"/>
      <w:bookmarkEnd w:id="34"/>
    </w:p>
    <w:p w14:paraId="122042FE">
      <w:pPr>
        <w:adjustRightInd w:val="0"/>
        <w:snapToGrid w:val="0"/>
        <w:spacing w:line="360" w:lineRule="auto"/>
        <w:ind w:firstLine="480" w:firstLineChars="200"/>
        <w:rPr>
          <w:rFonts w:hint="eastAsia"/>
          <w:color w:val="auto"/>
        </w:rPr>
      </w:pPr>
      <w:r>
        <w:rPr>
          <w:rFonts w:hint="eastAsia" w:cs="宋体"/>
          <w:color w:val="auto"/>
          <w:sz w:val="24"/>
          <w:lang w:bidi="ar"/>
        </w:rPr>
        <w:t>附图</w:t>
      </w:r>
      <w:r>
        <w:rPr>
          <w:color w:val="auto"/>
          <w:sz w:val="24"/>
          <w:lang w:bidi="ar"/>
        </w:rPr>
        <w:t>1</w:t>
      </w:r>
      <w:r>
        <w:rPr>
          <w:rFonts w:hint="eastAsia" w:cs="宋体"/>
          <w:color w:val="auto"/>
          <w:sz w:val="24"/>
          <w:lang w:bidi="ar"/>
        </w:rPr>
        <w:t>、企业地理位置图</w:t>
      </w:r>
    </w:p>
    <w:p w14:paraId="7AB6C949">
      <w:pPr>
        <w:adjustRightInd w:val="0"/>
        <w:snapToGrid w:val="0"/>
        <w:spacing w:line="360" w:lineRule="auto"/>
        <w:ind w:firstLine="480" w:firstLineChars="200"/>
        <w:rPr>
          <w:rFonts w:hint="eastAsia"/>
          <w:color w:val="auto"/>
        </w:rPr>
      </w:pPr>
      <w:r>
        <w:rPr>
          <w:rFonts w:hint="eastAsia" w:cs="宋体"/>
          <w:color w:val="auto"/>
          <w:sz w:val="24"/>
          <w:lang w:bidi="ar"/>
        </w:rPr>
        <w:t>附图</w:t>
      </w:r>
      <w:r>
        <w:rPr>
          <w:color w:val="auto"/>
          <w:sz w:val="24"/>
          <w:lang w:bidi="ar"/>
        </w:rPr>
        <w:t>2</w:t>
      </w:r>
      <w:r>
        <w:rPr>
          <w:rFonts w:hint="eastAsia" w:cs="宋体"/>
          <w:color w:val="auto"/>
          <w:sz w:val="24"/>
          <w:lang w:bidi="ar"/>
        </w:rPr>
        <w:t>、周围环境图</w:t>
      </w:r>
    </w:p>
    <w:p w14:paraId="4201FBC9">
      <w:pPr>
        <w:adjustRightInd w:val="0"/>
        <w:snapToGrid w:val="0"/>
        <w:spacing w:line="360" w:lineRule="auto"/>
        <w:ind w:firstLine="480" w:firstLineChars="200"/>
        <w:rPr>
          <w:rFonts w:hint="eastAsia" w:cs="宋体"/>
          <w:color w:val="auto"/>
          <w:sz w:val="24"/>
          <w:lang w:bidi="ar"/>
        </w:rPr>
      </w:pPr>
      <w:r>
        <w:rPr>
          <w:rFonts w:hint="eastAsia" w:cs="宋体"/>
          <w:color w:val="auto"/>
          <w:sz w:val="24"/>
          <w:lang w:bidi="ar"/>
        </w:rPr>
        <w:t>附图</w:t>
      </w:r>
      <w:r>
        <w:rPr>
          <w:color w:val="auto"/>
          <w:sz w:val="24"/>
          <w:lang w:bidi="ar"/>
        </w:rPr>
        <w:t>3</w:t>
      </w:r>
      <w:r>
        <w:rPr>
          <w:rFonts w:hint="eastAsia" w:cs="宋体"/>
          <w:color w:val="auto"/>
          <w:sz w:val="24"/>
          <w:lang w:bidi="ar"/>
        </w:rPr>
        <w:t>、</w:t>
      </w:r>
      <w:commentRangeStart w:id="0"/>
      <w:r>
        <w:rPr>
          <w:rFonts w:hint="eastAsia" w:cs="宋体"/>
          <w:color w:val="auto"/>
          <w:sz w:val="24"/>
          <w:lang w:bidi="ar"/>
        </w:rPr>
        <w:t>变动前厂区平面布置</w:t>
      </w:r>
    </w:p>
    <w:p w14:paraId="001A5254">
      <w:pPr>
        <w:adjustRightInd w:val="0"/>
        <w:snapToGrid w:val="0"/>
        <w:spacing w:line="360" w:lineRule="auto"/>
        <w:ind w:firstLine="480" w:firstLineChars="200"/>
        <w:rPr>
          <w:rFonts w:hint="eastAsia" w:cs="宋体"/>
          <w:color w:val="auto"/>
          <w:sz w:val="24"/>
          <w:lang w:bidi="ar"/>
        </w:rPr>
      </w:pPr>
      <w:r>
        <w:rPr>
          <w:rFonts w:hint="eastAsia" w:cs="宋体"/>
          <w:color w:val="auto"/>
          <w:sz w:val="24"/>
          <w:lang w:bidi="ar"/>
        </w:rPr>
        <w:t>附图</w:t>
      </w:r>
      <w:r>
        <w:rPr>
          <w:rFonts w:hint="eastAsia"/>
          <w:color w:val="auto"/>
          <w:sz w:val="24"/>
          <w:lang w:bidi="ar"/>
        </w:rPr>
        <w:t>4</w:t>
      </w:r>
      <w:r>
        <w:rPr>
          <w:rFonts w:hint="eastAsia" w:cs="宋体"/>
          <w:color w:val="auto"/>
          <w:sz w:val="24"/>
          <w:lang w:bidi="ar"/>
        </w:rPr>
        <w:t>、变动后厂区平面布置</w:t>
      </w:r>
      <w:commentRangeEnd w:id="0"/>
      <w:r>
        <w:rPr>
          <w:rStyle w:val="27"/>
          <w:color w:val="auto"/>
        </w:rPr>
        <w:commentReference w:id="0"/>
      </w:r>
    </w:p>
    <w:p w14:paraId="7BA520F3">
      <w:pPr>
        <w:pStyle w:val="2"/>
        <w:rPr>
          <w:color w:val="auto"/>
          <w:lang w:bidi="ar"/>
        </w:rPr>
      </w:pPr>
    </w:p>
    <w:p w14:paraId="61252F93">
      <w:pPr>
        <w:adjustRightInd w:val="0"/>
        <w:snapToGrid w:val="0"/>
        <w:spacing w:line="360" w:lineRule="auto"/>
        <w:outlineLvl w:val="1"/>
        <w:rPr>
          <w:rFonts w:hint="eastAsia"/>
          <w:b/>
          <w:bCs/>
          <w:color w:val="auto"/>
          <w:sz w:val="28"/>
          <w:szCs w:val="21"/>
          <w:lang w:bidi="ar"/>
        </w:rPr>
      </w:pPr>
      <w:bookmarkStart w:id="35" w:name="_Toc184127408"/>
      <w:bookmarkStart w:id="36" w:name="_Toc22923"/>
      <w:r>
        <w:rPr>
          <w:b/>
          <w:bCs/>
          <w:color w:val="auto"/>
          <w:sz w:val="28"/>
          <w:szCs w:val="21"/>
          <w:lang w:bidi="ar"/>
        </w:rPr>
        <w:t>5.2</w:t>
      </w:r>
      <w:r>
        <w:rPr>
          <w:rFonts w:hint="eastAsia" w:cs="宋体"/>
          <w:b/>
          <w:bCs/>
          <w:color w:val="auto"/>
          <w:sz w:val="28"/>
          <w:szCs w:val="21"/>
          <w:lang w:bidi="ar"/>
        </w:rPr>
        <w:t>附件</w:t>
      </w:r>
      <w:bookmarkEnd w:id="35"/>
      <w:bookmarkEnd w:id="36"/>
    </w:p>
    <w:p w14:paraId="6A9F0745">
      <w:pPr>
        <w:pStyle w:val="21"/>
        <w:adjustRightInd w:val="0"/>
        <w:snapToGrid w:val="0"/>
        <w:spacing w:before="0" w:beforeAutospacing="0" w:after="0" w:afterAutospacing="0" w:line="360" w:lineRule="auto"/>
        <w:ind w:firstLine="480"/>
        <w:rPr>
          <w:rFonts w:hint="eastAsia"/>
          <w:color w:val="auto"/>
        </w:rPr>
      </w:pPr>
      <w:r>
        <w:rPr>
          <w:rFonts w:hint="eastAsia"/>
          <w:color w:val="auto"/>
          <w:lang w:bidi="ar"/>
        </w:rPr>
        <w:t>附件1、环评批复文件</w:t>
      </w:r>
    </w:p>
    <w:p w14:paraId="71E6DF58">
      <w:pPr>
        <w:pStyle w:val="21"/>
        <w:adjustRightInd w:val="0"/>
        <w:snapToGrid w:val="0"/>
        <w:spacing w:before="0" w:beforeAutospacing="0" w:after="0" w:afterAutospacing="0" w:line="360" w:lineRule="auto"/>
        <w:ind w:firstLine="480"/>
        <w:rPr>
          <w:rFonts w:hint="eastAsia"/>
          <w:color w:val="auto"/>
        </w:rPr>
      </w:pPr>
      <w:r>
        <w:rPr>
          <w:rFonts w:hint="eastAsia"/>
          <w:color w:val="auto"/>
        </w:rPr>
        <w:t>附件2、</w:t>
      </w:r>
      <w:r>
        <w:rPr>
          <w:rFonts w:hint="eastAsia"/>
          <w:color w:val="auto"/>
          <w:lang w:bidi="ar"/>
        </w:rPr>
        <w:t>排污许可证</w:t>
      </w:r>
    </w:p>
    <w:p w14:paraId="411327C8">
      <w:pPr>
        <w:pStyle w:val="21"/>
        <w:adjustRightInd w:val="0"/>
        <w:snapToGrid w:val="0"/>
        <w:spacing w:before="0" w:beforeAutospacing="0" w:after="0" w:afterAutospacing="0" w:line="360" w:lineRule="auto"/>
        <w:ind w:firstLine="480"/>
        <w:rPr>
          <w:rFonts w:hint="eastAsia"/>
          <w:color w:val="auto"/>
        </w:rPr>
      </w:pPr>
      <w:r>
        <w:rPr>
          <w:rFonts w:hint="eastAsia"/>
          <w:color w:val="auto"/>
          <w:lang w:bidi="ar"/>
        </w:rPr>
        <w:t>附件3、确认单</w:t>
      </w:r>
    </w:p>
    <w:p w14:paraId="16EA0464">
      <w:pPr>
        <w:pStyle w:val="21"/>
        <w:adjustRightInd w:val="0"/>
        <w:snapToGrid w:val="0"/>
        <w:spacing w:before="0" w:beforeAutospacing="0" w:after="0" w:afterAutospacing="0" w:line="360" w:lineRule="auto"/>
        <w:ind w:firstLine="480"/>
        <w:rPr>
          <w:rFonts w:hint="eastAsia"/>
          <w:color w:val="auto"/>
        </w:rPr>
      </w:pPr>
      <w:r>
        <w:rPr>
          <w:rFonts w:hint="eastAsia"/>
          <w:color w:val="auto"/>
          <w:lang w:bidi="ar"/>
        </w:rPr>
        <w:t>附件4、承诺书</w:t>
      </w:r>
    </w:p>
    <w:p w14:paraId="2AB736EA">
      <w:pPr>
        <w:pStyle w:val="21"/>
        <w:adjustRightInd w:val="0"/>
        <w:snapToGrid w:val="0"/>
        <w:spacing w:before="0" w:beforeAutospacing="0" w:after="0" w:afterAutospacing="0" w:line="360" w:lineRule="auto"/>
        <w:ind w:firstLine="480"/>
        <w:rPr>
          <w:rFonts w:hint="eastAsia"/>
          <w:color w:val="auto"/>
          <w:lang w:bidi="ar"/>
        </w:rPr>
      </w:pPr>
      <w:r>
        <w:rPr>
          <w:rFonts w:hint="eastAsia"/>
          <w:color w:val="auto"/>
          <w:lang w:bidi="ar"/>
        </w:rPr>
        <w:t>附件5、公示截图</w:t>
      </w:r>
    </w:p>
    <w:p w14:paraId="1996BD45">
      <w:pPr>
        <w:pStyle w:val="2"/>
        <w:rPr>
          <w:color w:val="auto"/>
        </w:rPr>
      </w:pPr>
    </w:p>
    <w:sectPr>
      <w:footerReference r:id="rId13"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4-12-03T15:07:00Z" w:initials="A">
    <w:p w14:paraId="66E5E620">
      <w:pPr>
        <w:pStyle w:val="13"/>
        <w:rPr>
          <w:rFonts w:hint="eastAsia"/>
        </w:rPr>
      </w:pPr>
      <w:r>
        <w:rPr>
          <w:rFonts w:hint="eastAsia"/>
        </w:rPr>
        <w:t>补充这两张图，主要是排污口位置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E5E6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050B">
    <w:pPr>
      <w:pStyle w:val="17"/>
      <w:jc w:val="center"/>
      <w:rPr>
        <w:rFonts w:hint="eastAsia"/>
      </w:rPr>
    </w:pPr>
  </w:p>
  <w:p w14:paraId="1C2B4633">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3736">
    <w:pPr>
      <w:pStyle w:val="17"/>
      <w:jc w:val="center"/>
      <w:rPr>
        <w:rFonts w:hint="eastAsia"/>
      </w:rPr>
    </w:pPr>
  </w:p>
  <w:p w14:paraId="15BDEDE2">
    <w:pPr>
      <w:pStyle w:val="1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D78C">
    <w:pPr>
      <w:pStyle w:val="1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77C1">
    <w:pPr>
      <w:pStyle w:val="17"/>
      <w:jc w:val="center"/>
      <w:rPr>
        <w:rFonts w:ascii="Times New Roman" w:hAnsi="Times New Roman" w:cs="Times New Roman"/>
        <w:sz w:val="21"/>
        <w:szCs w:val="21"/>
      </w:rPr>
    </w:pPr>
    <w:r>
      <w:rPr>
        <w:rFonts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326154" name="文本框 72326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76AF4">
                          <w:pPr>
                            <w:pStyle w:val="17"/>
                            <w:rPr>
                              <w:rFonts w:hint="eastAsia"/>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q1bs0AgAAYwQAAA4AAABkcnMvZTJvRG9jLnhtbK1UzY7TMBC+I/EO&#10;lu80aZctVdV0VbYqQqrYlQri7DpOE8l/st0m5QHgDThx4c5z9Tn4nDQtWjjsgYsznvF8M/PNTGZ3&#10;jZLkIJyvjM7ocJBSIjQ3eaV3Gf30cfVqQokPTOdMGi0yehSe3s1fvpjVdipGpjQyF44ARPtpbTNa&#10;hmCnSeJ5KRTzA2OFhrEwTrGAq9sluWM10JVMRmk6TmrjcusMF95Du+yM9IzongNoiqLiYmn4Xgkd&#10;OlQnJAsoyZeV9XTeZlsUgoeHovAiEJlRVBraE0Egb+OZzGdsunPMlhU/p8Cek8KTmhSrNIJeoJYs&#10;MLJ31V9QquLOeFOEATcq6QppGUEVw/QJN5uSWdHWAqq9vZDu/x8s/3B4dKTKM/pmdDMaD29fU6KZ&#10;Qt9P37+dfvw6/fxKLhaQVVs/hc/Gwis0b02DEYokRr2HMnLQFE7FL6ojsIPq44Vq0QTCo9NkNJmk&#10;MHHY+gtwkqu7dT68E0aRKGTUoZctxeyw9qF72j+J0bRZVVJCz6ZSkzqj45vbtHW4WAAuNWJck41S&#10;aLbNuYKtyY8ozJluTrzlqwrB18yHR+YwGEgYqxMecBTSIIg5S5SUxn35lz6+R79gpaTGoGVUY68o&#10;ke81+gjA0AuuF7a9oPfq3mByh1hJy1sRDi7IXiycUZ+xT4sYAyamOSJlNPTifeiGHfvIxWLRPsLk&#10;WRbWemN5hI6MebvYBxDY8hpJ6Zg4c4XZaztz3pM43H/e21fXf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DqtW7NAIAAGMEAAAOAAAAAAAAAAEAIAAAAB8BAABkcnMvZTJvRG9jLnhtbFBL&#10;BQYAAAAABgAGAFkBAADFBQAAAAA=&#10;">
              <v:fill on="f" focussize="0,0"/>
              <v:stroke on="f" weight="0.5pt"/>
              <v:imagedata o:title=""/>
              <o:lock v:ext="edit" aspectratio="f"/>
              <v:textbox inset="0mm,0mm,0mm,0mm" style="mso-fit-shape-to-text:t;">
                <w:txbxContent>
                  <w:p w14:paraId="5A576AF4">
                    <w:pPr>
                      <w:pStyle w:val="17"/>
                      <w:rPr>
                        <w:rFonts w:hint="eastAsia"/>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909116"/>
      <w:docPartObj>
        <w:docPartGallery w:val="autotext"/>
      </w:docPartObj>
    </w:sdtPr>
    <w:sdtContent>
      <w:p w14:paraId="06977FFB">
        <w:pPr>
          <w:pStyle w:val="17"/>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B51F">
    <w:pPr>
      <w:pStyle w:val="17"/>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5B60">
                          <w:pPr>
                            <w:pStyle w:val="17"/>
                            <w:rPr>
                              <w:rFonts w:hint="eastAsia"/>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106C5B60">
                    <w:pPr>
                      <w:pStyle w:val="17"/>
                      <w:rPr>
                        <w:rFonts w:hint="eastAsia"/>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466C">
    <w:pPr>
      <w:pStyle w:val="1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F102">
    <w:pPr>
      <w:pStyle w:val="18"/>
      <w:rPr>
        <w:rFonts w:hint="eastAsia" w:ascii="宋体" w:hAnsi="宋体" w:eastAsia="宋体"/>
        <w:sz w:val="21"/>
        <w:szCs w:val="21"/>
      </w:rPr>
    </w:pPr>
    <w:r>
      <w:rPr>
        <w:rFonts w:hint="eastAsia" w:ascii="宋体" w:hAnsi="宋体" w:eastAsia="宋体"/>
        <w:sz w:val="21"/>
        <w:szCs w:val="21"/>
      </w:rPr>
      <w:t>无锡三开高纯化工有限公司验收后变动环境影响分析报告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71AA">
    <w:pPr>
      <w:pStyle w:val="18"/>
      <w:rPr>
        <w:rFonts w:hint="eastAsia" w:ascii="宋体" w:hAnsi="宋体" w:eastAsia="宋体"/>
        <w:sz w:val="21"/>
        <w:szCs w:val="21"/>
      </w:rPr>
    </w:pPr>
    <w:r>
      <w:rPr>
        <w:rFonts w:hint="eastAsia" w:ascii="宋体" w:hAnsi="宋体" w:eastAsia="宋体"/>
        <w:sz w:val="21"/>
        <w:szCs w:val="21"/>
      </w:rPr>
      <w:t>无锡三开高纯化工有限公司验收后变动环境影响分析报告</w:t>
    </w:r>
  </w:p>
  <w:p w14:paraId="42B735BD">
    <w:pPr>
      <w:pStyle w:val="1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67FB5"/>
    <w:multiLevelType w:val="multilevel"/>
    <w:tmpl w:val="49B67FB5"/>
    <w:lvl w:ilvl="0" w:tentative="0">
      <w:start w:val="1"/>
      <w:numFmt w:val="decimal"/>
      <w:pStyle w:val="36"/>
      <w:suff w:val="space"/>
      <w:lvlText w:val="%1"/>
      <w:lvlJc w:val="left"/>
      <w:pPr>
        <w:ind w:left="0" w:firstLine="0"/>
      </w:pPr>
      <w:rPr>
        <w:rFonts w:hint="default" w:ascii="Times New Roman" w:hAnsi="Times New Roman"/>
      </w:rPr>
    </w:lvl>
    <w:lvl w:ilvl="1" w:tentative="0">
      <w:start w:val="1"/>
      <w:numFmt w:val="decimal"/>
      <w:pStyle w:val="34"/>
      <w:suff w:val="space"/>
      <w:lvlText w:val="%1.%2"/>
      <w:lvlJc w:val="left"/>
      <w:pPr>
        <w:ind w:left="426" w:firstLine="0"/>
      </w:pPr>
      <w:rPr>
        <w:rFonts w:hint="default" w:ascii="Times New Roman" w:hAnsi="Times New Roman"/>
      </w:rPr>
    </w:lvl>
    <w:lvl w:ilvl="2" w:tentative="0">
      <w:start w:val="1"/>
      <w:numFmt w:val="decimal"/>
      <w:suff w:val="space"/>
      <w:lvlText w:val="%1.%2.%3"/>
      <w:lvlJc w:val="left"/>
      <w:pPr>
        <w:ind w:left="0" w:firstLine="0"/>
      </w:pPr>
      <w:rPr>
        <w:rFonts w:hint="default" w:ascii="Times New Roman" w:hAnsi="Times New Roman"/>
      </w:rPr>
    </w:lvl>
    <w:lvl w:ilvl="3" w:tentative="0">
      <w:start w:val="1"/>
      <w:numFmt w:val="decimal"/>
      <w:suff w:val="space"/>
      <w:lvlText w:val="%1.%2.%3.%4"/>
      <w:lvlJc w:val="left"/>
      <w:pPr>
        <w:ind w:left="426" w:firstLine="0"/>
      </w:pPr>
      <w:rPr>
        <w:rFonts w:hint="default" w:ascii="Times New Roman" w:hAnsi="Times New Roman"/>
      </w:rPr>
    </w:lvl>
    <w:lvl w:ilvl="4" w:tentative="0">
      <w:start w:val="1"/>
      <w:numFmt w:val="decimal"/>
      <w:lvlRestart w:val="0"/>
      <w:lvlText w:val="%1.%2.%3.%4.%5"/>
      <w:lvlJc w:val="left"/>
      <w:pPr>
        <w:ind w:left="0" w:firstLine="0"/>
      </w:pPr>
      <w:rPr>
        <w:rFonts w:hint="eastAsia"/>
      </w:rPr>
    </w:lvl>
    <w:lvl w:ilvl="5" w:tentative="0">
      <w:start w:val="1"/>
      <w:numFmt w:val="decimal"/>
      <w:lvlRestart w:val="2"/>
      <w:pStyle w:val="49"/>
      <w:lvlText w:val="表%1.%2-%6"/>
      <w:lvlJc w:val="center"/>
      <w:pPr>
        <w:tabs>
          <w:tab w:val="left" w:pos="720"/>
        </w:tabs>
        <w:ind w:left="0" w:firstLine="0"/>
      </w:pPr>
      <w:rPr>
        <w:rFonts w:hint="eastAsia"/>
        <w:lang w:val="en-US"/>
      </w:rPr>
    </w:lvl>
    <w:lvl w:ilvl="6" w:tentative="0">
      <w:start w:val="1"/>
      <w:numFmt w:val="decimal"/>
      <w:lvlRestart w:val="2"/>
      <w:pStyle w:val="48"/>
      <w:lvlText w:val="图%1.%2-%7"/>
      <w:lvlJc w:val="center"/>
      <w:pPr>
        <w:tabs>
          <w:tab w:val="left" w:pos="720"/>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783A7002"/>
    <w:multiLevelType w:val="singleLevel"/>
    <w:tmpl w:val="783A7002"/>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HorizontalSpacing w:val="10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MTgxZWM0MzIxOWU4NDk1NWE3ZDNiNzAxZTM5MzEifQ=="/>
    <w:docVar w:name="KSO_WPS_MARK_KEY" w:val="489c57cb-fd4e-48de-8530-c09ac08ba243"/>
  </w:docVars>
  <w:rsids>
    <w:rsidRoot w:val="00685AD0"/>
    <w:rsid w:val="000025A7"/>
    <w:rsid w:val="0000265A"/>
    <w:rsid w:val="0000442C"/>
    <w:rsid w:val="000052E1"/>
    <w:rsid w:val="0000555C"/>
    <w:rsid w:val="000062F9"/>
    <w:rsid w:val="00006E2B"/>
    <w:rsid w:val="000076F1"/>
    <w:rsid w:val="0000791C"/>
    <w:rsid w:val="00007A2C"/>
    <w:rsid w:val="00007D95"/>
    <w:rsid w:val="00007E24"/>
    <w:rsid w:val="00007FF3"/>
    <w:rsid w:val="00010AD8"/>
    <w:rsid w:val="000118BE"/>
    <w:rsid w:val="0001293C"/>
    <w:rsid w:val="00012B3A"/>
    <w:rsid w:val="0001367C"/>
    <w:rsid w:val="000141CC"/>
    <w:rsid w:val="00014CF3"/>
    <w:rsid w:val="00015F11"/>
    <w:rsid w:val="0001648E"/>
    <w:rsid w:val="000179DA"/>
    <w:rsid w:val="00017C7B"/>
    <w:rsid w:val="000209A9"/>
    <w:rsid w:val="00022CD5"/>
    <w:rsid w:val="000232EE"/>
    <w:rsid w:val="00023A6D"/>
    <w:rsid w:val="00024302"/>
    <w:rsid w:val="00025806"/>
    <w:rsid w:val="0002674E"/>
    <w:rsid w:val="00026C85"/>
    <w:rsid w:val="0003021B"/>
    <w:rsid w:val="00030445"/>
    <w:rsid w:val="00030AB3"/>
    <w:rsid w:val="0003293E"/>
    <w:rsid w:val="00032F7D"/>
    <w:rsid w:val="00033023"/>
    <w:rsid w:val="0003385F"/>
    <w:rsid w:val="000343B9"/>
    <w:rsid w:val="0003668A"/>
    <w:rsid w:val="00037152"/>
    <w:rsid w:val="00037BE0"/>
    <w:rsid w:val="00040035"/>
    <w:rsid w:val="00040D65"/>
    <w:rsid w:val="00041D4A"/>
    <w:rsid w:val="0004293F"/>
    <w:rsid w:val="0004672C"/>
    <w:rsid w:val="00047123"/>
    <w:rsid w:val="000473C1"/>
    <w:rsid w:val="0004793F"/>
    <w:rsid w:val="00050338"/>
    <w:rsid w:val="00051ED0"/>
    <w:rsid w:val="00052A2A"/>
    <w:rsid w:val="00052C3E"/>
    <w:rsid w:val="00052CAE"/>
    <w:rsid w:val="0005335E"/>
    <w:rsid w:val="00053573"/>
    <w:rsid w:val="0005428A"/>
    <w:rsid w:val="0005517E"/>
    <w:rsid w:val="00055AAC"/>
    <w:rsid w:val="000560E1"/>
    <w:rsid w:val="0005710C"/>
    <w:rsid w:val="000575FD"/>
    <w:rsid w:val="00060BF4"/>
    <w:rsid w:val="00061296"/>
    <w:rsid w:val="0006179B"/>
    <w:rsid w:val="0006405F"/>
    <w:rsid w:val="00064E40"/>
    <w:rsid w:val="0006543B"/>
    <w:rsid w:val="00065EA8"/>
    <w:rsid w:val="0006669F"/>
    <w:rsid w:val="00066E36"/>
    <w:rsid w:val="00066E7E"/>
    <w:rsid w:val="00067D7A"/>
    <w:rsid w:val="00070362"/>
    <w:rsid w:val="00070FAB"/>
    <w:rsid w:val="00071459"/>
    <w:rsid w:val="0007184A"/>
    <w:rsid w:val="0007294C"/>
    <w:rsid w:val="00073285"/>
    <w:rsid w:val="00073F51"/>
    <w:rsid w:val="00074459"/>
    <w:rsid w:val="000758A6"/>
    <w:rsid w:val="0007712A"/>
    <w:rsid w:val="00081951"/>
    <w:rsid w:val="00081983"/>
    <w:rsid w:val="00082825"/>
    <w:rsid w:val="0008288E"/>
    <w:rsid w:val="000837EF"/>
    <w:rsid w:val="00086812"/>
    <w:rsid w:val="00087BE4"/>
    <w:rsid w:val="0009036C"/>
    <w:rsid w:val="000906E2"/>
    <w:rsid w:val="00090FA4"/>
    <w:rsid w:val="000916B8"/>
    <w:rsid w:val="00093D1A"/>
    <w:rsid w:val="00093DB6"/>
    <w:rsid w:val="00094C47"/>
    <w:rsid w:val="00094FD9"/>
    <w:rsid w:val="00096D98"/>
    <w:rsid w:val="00097870"/>
    <w:rsid w:val="000A0B00"/>
    <w:rsid w:val="000A4A31"/>
    <w:rsid w:val="000A5551"/>
    <w:rsid w:val="000A5B16"/>
    <w:rsid w:val="000A7545"/>
    <w:rsid w:val="000B05EE"/>
    <w:rsid w:val="000B270D"/>
    <w:rsid w:val="000B311E"/>
    <w:rsid w:val="000B3620"/>
    <w:rsid w:val="000B7092"/>
    <w:rsid w:val="000B788B"/>
    <w:rsid w:val="000C21D4"/>
    <w:rsid w:val="000C2BEA"/>
    <w:rsid w:val="000C3124"/>
    <w:rsid w:val="000C4CEE"/>
    <w:rsid w:val="000C5016"/>
    <w:rsid w:val="000C5B85"/>
    <w:rsid w:val="000C6A93"/>
    <w:rsid w:val="000D1E29"/>
    <w:rsid w:val="000D2058"/>
    <w:rsid w:val="000D21F6"/>
    <w:rsid w:val="000D396E"/>
    <w:rsid w:val="000D6014"/>
    <w:rsid w:val="000D7E40"/>
    <w:rsid w:val="000E1A56"/>
    <w:rsid w:val="000E2034"/>
    <w:rsid w:val="000E2153"/>
    <w:rsid w:val="000E2AAF"/>
    <w:rsid w:val="000E37D3"/>
    <w:rsid w:val="000E396E"/>
    <w:rsid w:val="000E4B99"/>
    <w:rsid w:val="000E5BC9"/>
    <w:rsid w:val="000E7887"/>
    <w:rsid w:val="000E7B51"/>
    <w:rsid w:val="000F0626"/>
    <w:rsid w:val="000F0C03"/>
    <w:rsid w:val="000F15B6"/>
    <w:rsid w:val="000F16B7"/>
    <w:rsid w:val="000F1C6A"/>
    <w:rsid w:val="000F2EE8"/>
    <w:rsid w:val="000F46D9"/>
    <w:rsid w:val="000F4753"/>
    <w:rsid w:val="000F4796"/>
    <w:rsid w:val="000F4F33"/>
    <w:rsid w:val="000F62E3"/>
    <w:rsid w:val="00102A8C"/>
    <w:rsid w:val="00103452"/>
    <w:rsid w:val="00103EC2"/>
    <w:rsid w:val="00104585"/>
    <w:rsid w:val="00104A0D"/>
    <w:rsid w:val="00105B10"/>
    <w:rsid w:val="00106A8A"/>
    <w:rsid w:val="00107D0A"/>
    <w:rsid w:val="0011217B"/>
    <w:rsid w:val="001129B8"/>
    <w:rsid w:val="00112EF3"/>
    <w:rsid w:val="00114E73"/>
    <w:rsid w:val="001151A3"/>
    <w:rsid w:val="00120B3C"/>
    <w:rsid w:val="0012112D"/>
    <w:rsid w:val="00122196"/>
    <w:rsid w:val="00123A79"/>
    <w:rsid w:val="001244A1"/>
    <w:rsid w:val="00125562"/>
    <w:rsid w:val="00126E7D"/>
    <w:rsid w:val="001275CF"/>
    <w:rsid w:val="0012763F"/>
    <w:rsid w:val="00131C9F"/>
    <w:rsid w:val="00132F3E"/>
    <w:rsid w:val="00132F76"/>
    <w:rsid w:val="0013304A"/>
    <w:rsid w:val="00133586"/>
    <w:rsid w:val="00133664"/>
    <w:rsid w:val="00134264"/>
    <w:rsid w:val="00137390"/>
    <w:rsid w:val="0013786F"/>
    <w:rsid w:val="00142192"/>
    <w:rsid w:val="00142E3C"/>
    <w:rsid w:val="00142F65"/>
    <w:rsid w:val="00143059"/>
    <w:rsid w:val="001439AC"/>
    <w:rsid w:val="00143D81"/>
    <w:rsid w:val="001444B5"/>
    <w:rsid w:val="00144A5F"/>
    <w:rsid w:val="00145189"/>
    <w:rsid w:val="00145743"/>
    <w:rsid w:val="00150974"/>
    <w:rsid w:val="00151BD6"/>
    <w:rsid w:val="00152C55"/>
    <w:rsid w:val="00152EE6"/>
    <w:rsid w:val="00153842"/>
    <w:rsid w:val="00154FF0"/>
    <w:rsid w:val="00156FA0"/>
    <w:rsid w:val="0015730D"/>
    <w:rsid w:val="00160725"/>
    <w:rsid w:val="00161786"/>
    <w:rsid w:val="00161BB2"/>
    <w:rsid w:val="00161EB2"/>
    <w:rsid w:val="0016274E"/>
    <w:rsid w:val="00165F2C"/>
    <w:rsid w:val="001666B7"/>
    <w:rsid w:val="00167401"/>
    <w:rsid w:val="0016761B"/>
    <w:rsid w:val="001748B5"/>
    <w:rsid w:val="00174C2A"/>
    <w:rsid w:val="001769A1"/>
    <w:rsid w:val="00183A3C"/>
    <w:rsid w:val="001848B6"/>
    <w:rsid w:val="00184CF1"/>
    <w:rsid w:val="00185454"/>
    <w:rsid w:val="00187466"/>
    <w:rsid w:val="001901B3"/>
    <w:rsid w:val="00191DA5"/>
    <w:rsid w:val="00191EDB"/>
    <w:rsid w:val="00192A3E"/>
    <w:rsid w:val="00192E5E"/>
    <w:rsid w:val="00193BA5"/>
    <w:rsid w:val="00194AE6"/>
    <w:rsid w:val="00194EEC"/>
    <w:rsid w:val="0019560C"/>
    <w:rsid w:val="00197A39"/>
    <w:rsid w:val="00197AC9"/>
    <w:rsid w:val="001A13ED"/>
    <w:rsid w:val="001A286C"/>
    <w:rsid w:val="001A41EA"/>
    <w:rsid w:val="001A5C74"/>
    <w:rsid w:val="001A5EBA"/>
    <w:rsid w:val="001A5F37"/>
    <w:rsid w:val="001A63F6"/>
    <w:rsid w:val="001A7063"/>
    <w:rsid w:val="001A7D35"/>
    <w:rsid w:val="001A7E03"/>
    <w:rsid w:val="001B1D30"/>
    <w:rsid w:val="001B2C60"/>
    <w:rsid w:val="001B3547"/>
    <w:rsid w:val="001B4ABD"/>
    <w:rsid w:val="001B4B61"/>
    <w:rsid w:val="001B4C5B"/>
    <w:rsid w:val="001B58F5"/>
    <w:rsid w:val="001B741F"/>
    <w:rsid w:val="001C208F"/>
    <w:rsid w:val="001C39DB"/>
    <w:rsid w:val="001C3A23"/>
    <w:rsid w:val="001C4340"/>
    <w:rsid w:val="001C4750"/>
    <w:rsid w:val="001C53AB"/>
    <w:rsid w:val="001C6CCE"/>
    <w:rsid w:val="001C7051"/>
    <w:rsid w:val="001C7D1F"/>
    <w:rsid w:val="001D0A36"/>
    <w:rsid w:val="001D0DF9"/>
    <w:rsid w:val="001D3266"/>
    <w:rsid w:val="001D40B2"/>
    <w:rsid w:val="001D4161"/>
    <w:rsid w:val="001D428F"/>
    <w:rsid w:val="001D436C"/>
    <w:rsid w:val="001D4711"/>
    <w:rsid w:val="001D7621"/>
    <w:rsid w:val="001D7C78"/>
    <w:rsid w:val="001E0274"/>
    <w:rsid w:val="001E132A"/>
    <w:rsid w:val="001E1A88"/>
    <w:rsid w:val="001E4AF8"/>
    <w:rsid w:val="001E4C4F"/>
    <w:rsid w:val="001E5214"/>
    <w:rsid w:val="001E6335"/>
    <w:rsid w:val="001E7ADB"/>
    <w:rsid w:val="001F251D"/>
    <w:rsid w:val="001F25A9"/>
    <w:rsid w:val="001F2BC1"/>
    <w:rsid w:val="001F30E8"/>
    <w:rsid w:val="001F35C4"/>
    <w:rsid w:val="001F3BBB"/>
    <w:rsid w:val="001F4BC5"/>
    <w:rsid w:val="001F5220"/>
    <w:rsid w:val="001F554A"/>
    <w:rsid w:val="001F62DB"/>
    <w:rsid w:val="001F64B4"/>
    <w:rsid w:val="001F7277"/>
    <w:rsid w:val="00203100"/>
    <w:rsid w:val="002037EC"/>
    <w:rsid w:val="00203C46"/>
    <w:rsid w:val="00204A93"/>
    <w:rsid w:val="0020585D"/>
    <w:rsid w:val="00205E0C"/>
    <w:rsid w:val="00206467"/>
    <w:rsid w:val="002072D1"/>
    <w:rsid w:val="00207312"/>
    <w:rsid w:val="00210475"/>
    <w:rsid w:val="0021145E"/>
    <w:rsid w:val="002133D4"/>
    <w:rsid w:val="002139AE"/>
    <w:rsid w:val="00213C57"/>
    <w:rsid w:val="0021491A"/>
    <w:rsid w:val="00214C52"/>
    <w:rsid w:val="00214F4F"/>
    <w:rsid w:val="00215995"/>
    <w:rsid w:val="0021713F"/>
    <w:rsid w:val="0021766E"/>
    <w:rsid w:val="00217CD9"/>
    <w:rsid w:val="002203AF"/>
    <w:rsid w:val="002222D6"/>
    <w:rsid w:val="0022240C"/>
    <w:rsid w:val="00223043"/>
    <w:rsid w:val="00223330"/>
    <w:rsid w:val="00223458"/>
    <w:rsid w:val="002244DD"/>
    <w:rsid w:val="00224AD5"/>
    <w:rsid w:val="00224D9B"/>
    <w:rsid w:val="00225957"/>
    <w:rsid w:val="00225A63"/>
    <w:rsid w:val="0022663D"/>
    <w:rsid w:val="00227857"/>
    <w:rsid w:val="00227B3A"/>
    <w:rsid w:val="00227CA8"/>
    <w:rsid w:val="00227E5C"/>
    <w:rsid w:val="00230B02"/>
    <w:rsid w:val="002312BC"/>
    <w:rsid w:val="00231DED"/>
    <w:rsid w:val="0023256F"/>
    <w:rsid w:val="00232A4E"/>
    <w:rsid w:val="0023472E"/>
    <w:rsid w:val="002347A9"/>
    <w:rsid w:val="00234DAF"/>
    <w:rsid w:val="00234E21"/>
    <w:rsid w:val="00235064"/>
    <w:rsid w:val="0023559D"/>
    <w:rsid w:val="00235E99"/>
    <w:rsid w:val="002361FD"/>
    <w:rsid w:val="00237E4D"/>
    <w:rsid w:val="00240105"/>
    <w:rsid w:val="002411CF"/>
    <w:rsid w:val="002433CC"/>
    <w:rsid w:val="002445FE"/>
    <w:rsid w:val="002450A3"/>
    <w:rsid w:val="0024523B"/>
    <w:rsid w:val="0024597D"/>
    <w:rsid w:val="00245DD8"/>
    <w:rsid w:val="00246AB8"/>
    <w:rsid w:val="00247240"/>
    <w:rsid w:val="00247F40"/>
    <w:rsid w:val="00251CB2"/>
    <w:rsid w:val="002521ED"/>
    <w:rsid w:val="0025438A"/>
    <w:rsid w:val="002554D5"/>
    <w:rsid w:val="0025617E"/>
    <w:rsid w:val="00257B34"/>
    <w:rsid w:val="00262EE4"/>
    <w:rsid w:val="0026367A"/>
    <w:rsid w:val="002674CD"/>
    <w:rsid w:val="00267717"/>
    <w:rsid w:val="002678E7"/>
    <w:rsid w:val="00271A7F"/>
    <w:rsid w:val="00273170"/>
    <w:rsid w:val="00273797"/>
    <w:rsid w:val="002750E3"/>
    <w:rsid w:val="002808A0"/>
    <w:rsid w:val="00281096"/>
    <w:rsid w:val="0028116F"/>
    <w:rsid w:val="002812C8"/>
    <w:rsid w:val="00281702"/>
    <w:rsid w:val="00282E96"/>
    <w:rsid w:val="00285135"/>
    <w:rsid w:val="00292B7A"/>
    <w:rsid w:val="00294CFE"/>
    <w:rsid w:val="00294E02"/>
    <w:rsid w:val="00294FB5"/>
    <w:rsid w:val="0029561E"/>
    <w:rsid w:val="00295B20"/>
    <w:rsid w:val="00296210"/>
    <w:rsid w:val="002A0B32"/>
    <w:rsid w:val="002A4FB2"/>
    <w:rsid w:val="002A699A"/>
    <w:rsid w:val="002A6A95"/>
    <w:rsid w:val="002A7DB1"/>
    <w:rsid w:val="002B00D9"/>
    <w:rsid w:val="002B0EAD"/>
    <w:rsid w:val="002B2560"/>
    <w:rsid w:val="002B269B"/>
    <w:rsid w:val="002B3FF4"/>
    <w:rsid w:val="002B424D"/>
    <w:rsid w:val="002B4893"/>
    <w:rsid w:val="002B5819"/>
    <w:rsid w:val="002B7147"/>
    <w:rsid w:val="002C0395"/>
    <w:rsid w:val="002C2E29"/>
    <w:rsid w:val="002C41A8"/>
    <w:rsid w:val="002C48DC"/>
    <w:rsid w:val="002C6022"/>
    <w:rsid w:val="002D1C94"/>
    <w:rsid w:val="002D2D03"/>
    <w:rsid w:val="002D3235"/>
    <w:rsid w:val="002D3E81"/>
    <w:rsid w:val="002D6A41"/>
    <w:rsid w:val="002D6F61"/>
    <w:rsid w:val="002D7126"/>
    <w:rsid w:val="002E0837"/>
    <w:rsid w:val="002E285D"/>
    <w:rsid w:val="002E3224"/>
    <w:rsid w:val="002E3650"/>
    <w:rsid w:val="002E424D"/>
    <w:rsid w:val="002E4561"/>
    <w:rsid w:val="002E4D42"/>
    <w:rsid w:val="002E4F27"/>
    <w:rsid w:val="002E63CD"/>
    <w:rsid w:val="002E69E4"/>
    <w:rsid w:val="002E7255"/>
    <w:rsid w:val="002E7E0D"/>
    <w:rsid w:val="002F118B"/>
    <w:rsid w:val="002F1367"/>
    <w:rsid w:val="002F25FC"/>
    <w:rsid w:val="002F2640"/>
    <w:rsid w:val="002F28BB"/>
    <w:rsid w:val="002F2D9F"/>
    <w:rsid w:val="002F3006"/>
    <w:rsid w:val="002F3806"/>
    <w:rsid w:val="002F41E5"/>
    <w:rsid w:val="002F71EB"/>
    <w:rsid w:val="002F7372"/>
    <w:rsid w:val="00300874"/>
    <w:rsid w:val="00301D3E"/>
    <w:rsid w:val="00301EB1"/>
    <w:rsid w:val="00302B02"/>
    <w:rsid w:val="00303172"/>
    <w:rsid w:val="0030581F"/>
    <w:rsid w:val="00305D7B"/>
    <w:rsid w:val="00306570"/>
    <w:rsid w:val="003116DE"/>
    <w:rsid w:val="003144C5"/>
    <w:rsid w:val="00314B7E"/>
    <w:rsid w:val="0031566B"/>
    <w:rsid w:val="00316319"/>
    <w:rsid w:val="00316B0D"/>
    <w:rsid w:val="00316C55"/>
    <w:rsid w:val="00320116"/>
    <w:rsid w:val="003201C8"/>
    <w:rsid w:val="00321AC8"/>
    <w:rsid w:val="00323926"/>
    <w:rsid w:val="003251B4"/>
    <w:rsid w:val="00327532"/>
    <w:rsid w:val="003311CA"/>
    <w:rsid w:val="00331946"/>
    <w:rsid w:val="00332A3F"/>
    <w:rsid w:val="0033384F"/>
    <w:rsid w:val="00334614"/>
    <w:rsid w:val="003349C4"/>
    <w:rsid w:val="00334DCF"/>
    <w:rsid w:val="00337037"/>
    <w:rsid w:val="003375BA"/>
    <w:rsid w:val="003378AE"/>
    <w:rsid w:val="00341A37"/>
    <w:rsid w:val="00342463"/>
    <w:rsid w:val="00342B42"/>
    <w:rsid w:val="00345DFE"/>
    <w:rsid w:val="00346453"/>
    <w:rsid w:val="00346B8E"/>
    <w:rsid w:val="00346EEF"/>
    <w:rsid w:val="003473E2"/>
    <w:rsid w:val="00350190"/>
    <w:rsid w:val="00351081"/>
    <w:rsid w:val="00351A18"/>
    <w:rsid w:val="0035361D"/>
    <w:rsid w:val="00356837"/>
    <w:rsid w:val="003568F1"/>
    <w:rsid w:val="003569DA"/>
    <w:rsid w:val="00356B2E"/>
    <w:rsid w:val="003570F1"/>
    <w:rsid w:val="00357EDC"/>
    <w:rsid w:val="003622F8"/>
    <w:rsid w:val="0036249F"/>
    <w:rsid w:val="00363AF7"/>
    <w:rsid w:val="0036433A"/>
    <w:rsid w:val="003647F1"/>
    <w:rsid w:val="00365A89"/>
    <w:rsid w:val="0036691B"/>
    <w:rsid w:val="003676FE"/>
    <w:rsid w:val="00370E2D"/>
    <w:rsid w:val="00372517"/>
    <w:rsid w:val="003735F2"/>
    <w:rsid w:val="0037385D"/>
    <w:rsid w:val="00374622"/>
    <w:rsid w:val="00375953"/>
    <w:rsid w:val="00376551"/>
    <w:rsid w:val="00376A69"/>
    <w:rsid w:val="003803E9"/>
    <w:rsid w:val="0038091C"/>
    <w:rsid w:val="00380C83"/>
    <w:rsid w:val="00380EFF"/>
    <w:rsid w:val="00381039"/>
    <w:rsid w:val="00381AE8"/>
    <w:rsid w:val="00381F3C"/>
    <w:rsid w:val="00382840"/>
    <w:rsid w:val="00385035"/>
    <w:rsid w:val="00385175"/>
    <w:rsid w:val="003851A8"/>
    <w:rsid w:val="003912A2"/>
    <w:rsid w:val="00392778"/>
    <w:rsid w:val="00392A1B"/>
    <w:rsid w:val="00393067"/>
    <w:rsid w:val="003947C1"/>
    <w:rsid w:val="003949FC"/>
    <w:rsid w:val="0039602E"/>
    <w:rsid w:val="00396415"/>
    <w:rsid w:val="00396A43"/>
    <w:rsid w:val="00396BD7"/>
    <w:rsid w:val="003A03A1"/>
    <w:rsid w:val="003A0C3F"/>
    <w:rsid w:val="003A0D9E"/>
    <w:rsid w:val="003A1732"/>
    <w:rsid w:val="003A240B"/>
    <w:rsid w:val="003A4F10"/>
    <w:rsid w:val="003A70C0"/>
    <w:rsid w:val="003A7997"/>
    <w:rsid w:val="003B1F3A"/>
    <w:rsid w:val="003B2459"/>
    <w:rsid w:val="003B35E8"/>
    <w:rsid w:val="003B49B4"/>
    <w:rsid w:val="003B4C96"/>
    <w:rsid w:val="003B5457"/>
    <w:rsid w:val="003B582D"/>
    <w:rsid w:val="003B5FC1"/>
    <w:rsid w:val="003B6983"/>
    <w:rsid w:val="003B6CBE"/>
    <w:rsid w:val="003B7A75"/>
    <w:rsid w:val="003C0234"/>
    <w:rsid w:val="003C04FC"/>
    <w:rsid w:val="003C1809"/>
    <w:rsid w:val="003C1BA1"/>
    <w:rsid w:val="003C1D47"/>
    <w:rsid w:val="003C247C"/>
    <w:rsid w:val="003C2970"/>
    <w:rsid w:val="003C2B96"/>
    <w:rsid w:val="003C4958"/>
    <w:rsid w:val="003C5D82"/>
    <w:rsid w:val="003C60C7"/>
    <w:rsid w:val="003C71BC"/>
    <w:rsid w:val="003D0759"/>
    <w:rsid w:val="003D1656"/>
    <w:rsid w:val="003D31BB"/>
    <w:rsid w:val="003D37B6"/>
    <w:rsid w:val="003D59DF"/>
    <w:rsid w:val="003D5ADA"/>
    <w:rsid w:val="003D6270"/>
    <w:rsid w:val="003D6E30"/>
    <w:rsid w:val="003D6EE4"/>
    <w:rsid w:val="003D7528"/>
    <w:rsid w:val="003D7D84"/>
    <w:rsid w:val="003E029A"/>
    <w:rsid w:val="003E05F7"/>
    <w:rsid w:val="003E2583"/>
    <w:rsid w:val="003E2737"/>
    <w:rsid w:val="003E353F"/>
    <w:rsid w:val="003E400C"/>
    <w:rsid w:val="003E4114"/>
    <w:rsid w:val="003E42BC"/>
    <w:rsid w:val="003E43CB"/>
    <w:rsid w:val="003E5032"/>
    <w:rsid w:val="003E5F06"/>
    <w:rsid w:val="003E74C4"/>
    <w:rsid w:val="003E7C89"/>
    <w:rsid w:val="003F0859"/>
    <w:rsid w:val="003F1F42"/>
    <w:rsid w:val="003F2D9E"/>
    <w:rsid w:val="003F6274"/>
    <w:rsid w:val="003F762E"/>
    <w:rsid w:val="0040051A"/>
    <w:rsid w:val="00400BA8"/>
    <w:rsid w:val="0040163E"/>
    <w:rsid w:val="004021D8"/>
    <w:rsid w:val="004119E0"/>
    <w:rsid w:val="00411C64"/>
    <w:rsid w:val="004124BE"/>
    <w:rsid w:val="00415CC7"/>
    <w:rsid w:val="00415EB9"/>
    <w:rsid w:val="00416919"/>
    <w:rsid w:val="00416948"/>
    <w:rsid w:val="00416A90"/>
    <w:rsid w:val="0042072B"/>
    <w:rsid w:val="00421663"/>
    <w:rsid w:val="0042273F"/>
    <w:rsid w:val="00422838"/>
    <w:rsid w:val="00423924"/>
    <w:rsid w:val="00423FA1"/>
    <w:rsid w:val="004248D9"/>
    <w:rsid w:val="00424F46"/>
    <w:rsid w:val="0042772B"/>
    <w:rsid w:val="00427BC1"/>
    <w:rsid w:val="0043015D"/>
    <w:rsid w:val="00430A72"/>
    <w:rsid w:val="00430DAF"/>
    <w:rsid w:val="0043116E"/>
    <w:rsid w:val="00431214"/>
    <w:rsid w:val="00431F84"/>
    <w:rsid w:val="00433E36"/>
    <w:rsid w:val="00434FBF"/>
    <w:rsid w:val="00437E5E"/>
    <w:rsid w:val="004407F9"/>
    <w:rsid w:val="00441E60"/>
    <w:rsid w:val="004442E8"/>
    <w:rsid w:val="00445211"/>
    <w:rsid w:val="004456D1"/>
    <w:rsid w:val="00447795"/>
    <w:rsid w:val="00447847"/>
    <w:rsid w:val="00450A4A"/>
    <w:rsid w:val="0045155C"/>
    <w:rsid w:val="0045191B"/>
    <w:rsid w:val="004519CE"/>
    <w:rsid w:val="00451A27"/>
    <w:rsid w:val="004538DC"/>
    <w:rsid w:val="00453A85"/>
    <w:rsid w:val="00460E2C"/>
    <w:rsid w:val="00460EC0"/>
    <w:rsid w:val="00461E09"/>
    <w:rsid w:val="00462382"/>
    <w:rsid w:val="00462C11"/>
    <w:rsid w:val="00463C45"/>
    <w:rsid w:val="00464298"/>
    <w:rsid w:val="00464CD4"/>
    <w:rsid w:val="00465844"/>
    <w:rsid w:val="00465C4E"/>
    <w:rsid w:val="0046666E"/>
    <w:rsid w:val="00466C93"/>
    <w:rsid w:val="004677D7"/>
    <w:rsid w:val="00467CE7"/>
    <w:rsid w:val="004704E8"/>
    <w:rsid w:val="004704F0"/>
    <w:rsid w:val="00472623"/>
    <w:rsid w:val="00472B12"/>
    <w:rsid w:val="00473375"/>
    <w:rsid w:val="00473460"/>
    <w:rsid w:val="004745C1"/>
    <w:rsid w:val="00477EC7"/>
    <w:rsid w:val="00482589"/>
    <w:rsid w:val="00482B16"/>
    <w:rsid w:val="00484028"/>
    <w:rsid w:val="00490BC3"/>
    <w:rsid w:val="004933B1"/>
    <w:rsid w:val="004958FF"/>
    <w:rsid w:val="00495CB1"/>
    <w:rsid w:val="00496E31"/>
    <w:rsid w:val="0049774A"/>
    <w:rsid w:val="00497880"/>
    <w:rsid w:val="00497BB6"/>
    <w:rsid w:val="004A0C7D"/>
    <w:rsid w:val="004A1021"/>
    <w:rsid w:val="004A11FA"/>
    <w:rsid w:val="004A1A84"/>
    <w:rsid w:val="004A3FAD"/>
    <w:rsid w:val="004A4360"/>
    <w:rsid w:val="004A5304"/>
    <w:rsid w:val="004A561C"/>
    <w:rsid w:val="004A5853"/>
    <w:rsid w:val="004A590C"/>
    <w:rsid w:val="004A6418"/>
    <w:rsid w:val="004B05BF"/>
    <w:rsid w:val="004B0CDA"/>
    <w:rsid w:val="004B0CFB"/>
    <w:rsid w:val="004B0F15"/>
    <w:rsid w:val="004B1AFC"/>
    <w:rsid w:val="004B289C"/>
    <w:rsid w:val="004B35EA"/>
    <w:rsid w:val="004B36F4"/>
    <w:rsid w:val="004B4451"/>
    <w:rsid w:val="004B5530"/>
    <w:rsid w:val="004B5ED8"/>
    <w:rsid w:val="004B7F28"/>
    <w:rsid w:val="004B7FE9"/>
    <w:rsid w:val="004C19A0"/>
    <w:rsid w:val="004C34C7"/>
    <w:rsid w:val="004C5151"/>
    <w:rsid w:val="004C54AE"/>
    <w:rsid w:val="004C5B80"/>
    <w:rsid w:val="004C7E92"/>
    <w:rsid w:val="004D0710"/>
    <w:rsid w:val="004D0F6F"/>
    <w:rsid w:val="004D1153"/>
    <w:rsid w:val="004D1C78"/>
    <w:rsid w:val="004D2FCB"/>
    <w:rsid w:val="004D328A"/>
    <w:rsid w:val="004D3B51"/>
    <w:rsid w:val="004D5D29"/>
    <w:rsid w:val="004D6D1D"/>
    <w:rsid w:val="004D71A3"/>
    <w:rsid w:val="004D77DB"/>
    <w:rsid w:val="004E0F40"/>
    <w:rsid w:val="004E0F8A"/>
    <w:rsid w:val="004E1C98"/>
    <w:rsid w:val="004E2ED1"/>
    <w:rsid w:val="004E3087"/>
    <w:rsid w:val="004E30F3"/>
    <w:rsid w:val="004E4648"/>
    <w:rsid w:val="004E5777"/>
    <w:rsid w:val="004E5B01"/>
    <w:rsid w:val="004F04A0"/>
    <w:rsid w:val="004F051D"/>
    <w:rsid w:val="004F149D"/>
    <w:rsid w:val="004F1DB9"/>
    <w:rsid w:val="004F2EA4"/>
    <w:rsid w:val="004F78DA"/>
    <w:rsid w:val="004F7EA9"/>
    <w:rsid w:val="0050135D"/>
    <w:rsid w:val="00501FAB"/>
    <w:rsid w:val="00502E91"/>
    <w:rsid w:val="00502F78"/>
    <w:rsid w:val="005034D3"/>
    <w:rsid w:val="00507503"/>
    <w:rsid w:val="00507974"/>
    <w:rsid w:val="00507B19"/>
    <w:rsid w:val="00507FFB"/>
    <w:rsid w:val="0051119C"/>
    <w:rsid w:val="0051191B"/>
    <w:rsid w:val="00511A62"/>
    <w:rsid w:val="00511AEC"/>
    <w:rsid w:val="00511D4F"/>
    <w:rsid w:val="00512046"/>
    <w:rsid w:val="00512AE4"/>
    <w:rsid w:val="005140CF"/>
    <w:rsid w:val="00514D71"/>
    <w:rsid w:val="0051641C"/>
    <w:rsid w:val="00516B5A"/>
    <w:rsid w:val="00516D9B"/>
    <w:rsid w:val="0052030D"/>
    <w:rsid w:val="00520A0C"/>
    <w:rsid w:val="00520C8F"/>
    <w:rsid w:val="00523945"/>
    <w:rsid w:val="005240FF"/>
    <w:rsid w:val="0052581B"/>
    <w:rsid w:val="005269DB"/>
    <w:rsid w:val="00531995"/>
    <w:rsid w:val="005321EF"/>
    <w:rsid w:val="0053225C"/>
    <w:rsid w:val="0053352D"/>
    <w:rsid w:val="00535C7D"/>
    <w:rsid w:val="005367F9"/>
    <w:rsid w:val="00540279"/>
    <w:rsid w:val="005406C5"/>
    <w:rsid w:val="00541DA9"/>
    <w:rsid w:val="00542762"/>
    <w:rsid w:val="00543C2C"/>
    <w:rsid w:val="00544C8E"/>
    <w:rsid w:val="00545DF5"/>
    <w:rsid w:val="00550063"/>
    <w:rsid w:val="00552228"/>
    <w:rsid w:val="00552846"/>
    <w:rsid w:val="005529D6"/>
    <w:rsid w:val="0055618D"/>
    <w:rsid w:val="00556CD9"/>
    <w:rsid w:val="00560209"/>
    <w:rsid w:val="005603B7"/>
    <w:rsid w:val="00560913"/>
    <w:rsid w:val="00560A1E"/>
    <w:rsid w:val="00560C77"/>
    <w:rsid w:val="00561915"/>
    <w:rsid w:val="005626F4"/>
    <w:rsid w:val="00564A9A"/>
    <w:rsid w:val="005670F2"/>
    <w:rsid w:val="00567F38"/>
    <w:rsid w:val="005700CC"/>
    <w:rsid w:val="0057078A"/>
    <w:rsid w:val="005708F1"/>
    <w:rsid w:val="00570EDD"/>
    <w:rsid w:val="00571692"/>
    <w:rsid w:val="00572BD8"/>
    <w:rsid w:val="005741CA"/>
    <w:rsid w:val="00575482"/>
    <w:rsid w:val="00575AC9"/>
    <w:rsid w:val="005778E4"/>
    <w:rsid w:val="00577A1A"/>
    <w:rsid w:val="00577AC9"/>
    <w:rsid w:val="00577BF3"/>
    <w:rsid w:val="0058060E"/>
    <w:rsid w:val="00580EA1"/>
    <w:rsid w:val="00581500"/>
    <w:rsid w:val="00581DC9"/>
    <w:rsid w:val="005839F2"/>
    <w:rsid w:val="00584299"/>
    <w:rsid w:val="005907DB"/>
    <w:rsid w:val="00591334"/>
    <w:rsid w:val="00591549"/>
    <w:rsid w:val="00591A48"/>
    <w:rsid w:val="005923F2"/>
    <w:rsid w:val="005928BB"/>
    <w:rsid w:val="00593A85"/>
    <w:rsid w:val="005942EE"/>
    <w:rsid w:val="005944C8"/>
    <w:rsid w:val="005948F6"/>
    <w:rsid w:val="00595207"/>
    <w:rsid w:val="005953C5"/>
    <w:rsid w:val="00595CDF"/>
    <w:rsid w:val="00596189"/>
    <w:rsid w:val="00596392"/>
    <w:rsid w:val="00596440"/>
    <w:rsid w:val="00596F47"/>
    <w:rsid w:val="00596FED"/>
    <w:rsid w:val="00597867"/>
    <w:rsid w:val="005979F2"/>
    <w:rsid w:val="005A002B"/>
    <w:rsid w:val="005A1A69"/>
    <w:rsid w:val="005A20CC"/>
    <w:rsid w:val="005A29A3"/>
    <w:rsid w:val="005A33CC"/>
    <w:rsid w:val="005A365A"/>
    <w:rsid w:val="005A3962"/>
    <w:rsid w:val="005A3D02"/>
    <w:rsid w:val="005A4128"/>
    <w:rsid w:val="005A49F0"/>
    <w:rsid w:val="005A4BAE"/>
    <w:rsid w:val="005A4FCE"/>
    <w:rsid w:val="005A526E"/>
    <w:rsid w:val="005A58BE"/>
    <w:rsid w:val="005B027D"/>
    <w:rsid w:val="005B0A30"/>
    <w:rsid w:val="005B1B17"/>
    <w:rsid w:val="005B40F8"/>
    <w:rsid w:val="005B4515"/>
    <w:rsid w:val="005B5A9C"/>
    <w:rsid w:val="005C0A8A"/>
    <w:rsid w:val="005C1050"/>
    <w:rsid w:val="005C36CE"/>
    <w:rsid w:val="005C372F"/>
    <w:rsid w:val="005C4F3A"/>
    <w:rsid w:val="005C5019"/>
    <w:rsid w:val="005C517F"/>
    <w:rsid w:val="005C5779"/>
    <w:rsid w:val="005C736B"/>
    <w:rsid w:val="005D01D6"/>
    <w:rsid w:val="005D04B5"/>
    <w:rsid w:val="005D1944"/>
    <w:rsid w:val="005D1D1B"/>
    <w:rsid w:val="005D1E88"/>
    <w:rsid w:val="005D25EC"/>
    <w:rsid w:val="005D3B68"/>
    <w:rsid w:val="005D4DBE"/>
    <w:rsid w:val="005D560D"/>
    <w:rsid w:val="005D62BF"/>
    <w:rsid w:val="005E0354"/>
    <w:rsid w:val="005E06CF"/>
    <w:rsid w:val="005E08AE"/>
    <w:rsid w:val="005E1269"/>
    <w:rsid w:val="005E17C7"/>
    <w:rsid w:val="005E1AC9"/>
    <w:rsid w:val="005E3BF1"/>
    <w:rsid w:val="005E480E"/>
    <w:rsid w:val="005E7D47"/>
    <w:rsid w:val="005F0F20"/>
    <w:rsid w:val="005F15D1"/>
    <w:rsid w:val="005F1741"/>
    <w:rsid w:val="005F219C"/>
    <w:rsid w:val="005F3DD0"/>
    <w:rsid w:val="005F4D7B"/>
    <w:rsid w:val="005F65F9"/>
    <w:rsid w:val="0060060E"/>
    <w:rsid w:val="00600A94"/>
    <w:rsid w:val="0060288F"/>
    <w:rsid w:val="006040ED"/>
    <w:rsid w:val="0060557A"/>
    <w:rsid w:val="00605BC9"/>
    <w:rsid w:val="00605EA9"/>
    <w:rsid w:val="00606CCE"/>
    <w:rsid w:val="0060747B"/>
    <w:rsid w:val="00615163"/>
    <w:rsid w:val="00615FB9"/>
    <w:rsid w:val="00616E55"/>
    <w:rsid w:val="00617727"/>
    <w:rsid w:val="00617C68"/>
    <w:rsid w:val="00617FAA"/>
    <w:rsid w:val="00620ACA"/>
    <w:rsid w:val="00620C18"/>
    <w:rsid w:val="00620E77"/>
    <w:rsid w:val="00621535"/>
    <w:rsid w:val="00621D7A"/>
    <w:rsid w:val="00623659"/>
    <w:rsid w:val="0062384A"/>
    <w:rsid w:val="006257CE"/>
    <w:rsid w:val="00625C0D"/>
    <w:rsid w:val="00625FAE"/>
    <w:rsid w:val="00631333"/>
    <w:rsid w:val="006314A5"/>
    <w:rsid w:val="00631EFD"/>
    <w:rsid w:val="00633FD1"/>
    <w:rsid w:val="00634D1C"/>
    <w:rsid w:val="00641251"/>
    <w:rsid w:val="006412D4"/>
    <w:rsid w:val="0064143A"/>
    <w:rsid w:val="00642263"/>
    <w:rsid w:val="006423FA"/>
    <w:rsid w:val="0064296B"/>
    <w:rsid w:val="0064431B"/>
    <w:rsid w:val="00644726"/>
    <w:rsid w:val="0064567F"/>
    <w:rsid w:val="00646DA2"/>
    <w:rsid w:val="00647133"/>
    <w:rsid w:val="006472D1"/>
    <w:rsid w:val="0065012A"/>
    <w:rsid w:val="0065334A"/>
    <w:rsid w:val="00654466"/>
    <w:rsid w:val="00655244"/>
    <w:rsid w:val="00660904"/>
    <w:rsid w:val="00661CB6"/>
    <w:rsid w:val="006621F0"/>
    <w:rsid w:val="00662292"/>
    <w:rsid w:val="00663942"/>
    <w:rsid w:val="00667D83"/>
    <w:rsid w:val="006718DD"/>
    <w:rsid w:val="0067549B"/>
    <w:rsid w:val="00677326"/>
    <w:rsid w:val="00677D19"/>
    <w:rsid w:val="00677E3C"/>
    <w:rsid w:val="006802C4"/>
    <w:rsid w:val="006811C1"/>
    <w:rsid w:val="006818CE"/>
    <w:rsid w:val="00681D15"/>
    <w:rsid w:val="00681F9E"/>
    <w:rsid w:val="00682277"/>
    <w:rsid w:val="006844E5"/>
    <w:rsid w:val="006849DD"/>
    <w:rsid w:val="00685955"/>
    <w:rsid w:val="00685AD0"/>
    <w:rsid w:val="00685CE7"/>
    <w:rsid w:val="00686B2E"/>
    <w:rsid w:val="00687091"/>
    <w:rsid w:val="0069153C"/>
    <w:rsid w:val="0069194B"/>
    <w:rsid w:val="006941B7"/>
    <w:rsid w:val="00694DB7"/>
    <w:rsid w:val="00694E48"/>
    <w:rsid w:val="006956CE"/>
    <w:rsid w:val="0069684E"/>
    <w:rsid w:val="00696C76"/>
    <w:rsid w:val="00696D77"/>
    <w:rsid w:val="006977DA"/>
    <w:rsid w:val="00697F5D"/>
    <w:rsid w:val="006A08E3"/>
    <w:rsid w:val="006A09A4"/>
    <w:rsid w:val="006A1F5F"/>
    <w:rsid w:val="006A25E1"/>
    <w:rsid w:val="006A4AC8"/>
    <w:rsid w:val="006A4E36"/>
    <w:rsid w:val="006A56D8"/>
    <w:rsid w:val="006A572E"/>
    <w:rsid w:val="006A5898"/>
    <w:rsid w:val="006A6028"/>
    <w:rsid w:val="006A631D"/>
    <w:rsid w:val="006A6987"/>
    <w:rsid w:val="006A768D"/>
    <w:rsid w:val="006B2010"/>
    <w:rsid w:val="006B254A"/>
    <w:rsid w:val="006B2D79"/>
    <w:rsid w:val="006B5608"/>
    <w:rsid w:val="006B689C"/>
    <w:rsid w:val="006B6BC1"/>
    <w:rsid w:val="006B7117"/>
    <w:rsid w:val="006B7854"/>
    <w:rsid w:val="006B7FCB"/>
    <w:rsid w:val="006C10FD"/>
    <w:rsid w:val="006C23EA"/>
    <w:rsid w:val="006C2CC3"/>
    <w:rsid w:val="006C2F5C"/>
    <w:rsid w:val="006C37EC"/>
    <w:rsid w:val="006C7B01"/>
    <w:rsid w:val="006C7D9D"/>
    <w:rsid w:val="006D092A"/>
    <w:rsid w:val="006D2D18"/>
    <w:rsid w:val="006D329C"/>
    <w:rsid w:val="006D63C3"/>
    <w:rsid w:val="006D751C"/>
    <w:rsid w:val="006E1F16"/>
    <w:rsid w:val="006E27B2"/>
    <w:rsid w:val="006E3E01"/>
    <w:rsid w:val="006E3EEC"/>
    <w:rsid w:val="006E3F97"/>
    <w:rsid w:val="006E4C3D"/>
    <w:rsid w:val="006E55D1"/>
    <w:rsid w:val="006F043D"/>
    <w:rsid w:val="006F0C9A"/>
    <w:rsid w:val="006F3384"/>
    <w:rsid w:val="006F40D8"/>
    <w:rsid w:val="006F43EC"/>
    <w:rsid w:val="006F4402"/>
    <w:rsid w:val="006F4467"/>
    <w:rsid w:val="006F4C48"/>
    <w:rsid w:val="006F5C28"/>
    <w:rsid w:val="006F5C71"/>
    <w:rsid w:val="006F64C6"/>
    <w:rsid w:val="006F6BEF"/>
    <w:rsid w:val="0070141D"/>
    <w:rsid w:val="00702C70"/>
    <w:rsid w:val="00706B94"/>
    <w:rsid w:val="00712AA2"/>
    <w:rsid w:val="00713AD7"/>
    <w:rsid w:val="007141EB"/>
    <w:rsid w:val="00714849"/>
    <w:rsid w:val="0071570E"/>
    <w:rsid w:val="00715CC6"/>
    <w:rsid w:val="00723F89"/>
    <w:rsid w:val="00724761"/>
    <w:rsid w:val="007249BD"/>
    <w:rsid w:val="00726B29"/>
    <w:rsid w:val="00726F57"/>
    <w:rsid w:val="0073007D"/>
    <w:rsid w:val="00730A3F"/>
    <w:rsid w:val="00732699"/>
    <w:rsid w:val="007350FD"/>
    <w:rsid w:val="007362FC"/>
    <w:rsid w:val="007403FA"/>
    <w:rsid w:val="00740498"/>
    <w:rsid w:val="00740BE2"/>
    <w:rsid w:val="0074126F"/>
    <w:rsid w:val="00741452"/>
    <w:rsid w:val="00741B18"/>
    <w:rsid w:val="007424E0"/>
    <w:rsid w:val="007427A1"/>
    <w:rsid w:val="00744204"/>
    <w:rsid w:val="007444C0"/>
    <w:rsid w:val="007461BB"/>
    <w:rsid w:val="0074698E"/>
    <w:rsid w:val="00746D3E"/>
    <w:rsid w:val="0075109E"/>
    <w:rsid w:val="0075127F"/>
    <w:rsid w:val="00751367"/>
    <w:rsid w:val="0075203A"/>
    <w:rsid w:val="00755053"/>
    <w:rsid w:val="00755A8C"/>
    <w:rsid w:val="0075755B"/>
    <w:rsid w:val="007575B4"/>
    <w:rsid w:val="00760189"/>
    <w:rsid w:val="00760D6B"/>
    <w:rsid w:val="00761434"/>
    <w:rsid w:val="00761F26"/>
    <w:rsid w:val="00762985"/>
    <w:rsid w:val="00763287"/>
    <w:rsid w:val="00763925"/>
    <w:rsid w:val="00763CA0"/>
    <w:rsid w:val="00765E59"/>
    <w:rsid w:val="00766A6D"/>
    <w:rsid w:val="00767D02"/>
    <w:rsid w:val="007705FA"/>
    <w:rsid w:val="007707F3"/>
    <w:rsid w:val="0077091B"/>
    <w:rsid w:val="00771A94"/>
    <w:rsid w:val="007730C8"/>
    <w:rsid w:val="00773747"/>
    <w:rsid w:val="00773892"/>
    <w:rsid w:val="007746EE"/>
    <w:rsid w:val="00775052"/>
    <w:rsid w:val="00775E8B"/>
    <w:rsid w:val="007765DB"/>
    <w:rsid w:val="00777023"/>
    <w:rsid w:val="00780110"/>
    <w:rsid w:val="00780319"/>
    <w:rsid w:val="007810C2"/>
    <w:rsid w:val="0078292C"/>
    <w:rsid w:val="00782BE1"/>
    <w:rsid w:val="007836DF"/>
    <w:rsid w:val="0078390F"/>
    <w:rsid w:val="00784B47"/>
    <w:rsid w:val="0078724F"/>
    <w:rsid w:val="007872C0"/>
    <w:rsid w:val="007902A4"/>
    <w:rsid w:val="007902E2"/>
    <w:rsid w:val="00790C27"/>
    <w:rsid w:val="00791E21"/>
    <w:rsid w:val="00792EBA"/>
    <w:rsid w:val="00793113"/>
    <w:rsid w:val="007939B5"/>
    <w:rsid w:val="007952C1"/>
    <w:rsid w:val="007952F6"/>
    <w:rsid w:val="00795B94"/>
    <w:rsid w:val="00797E41"/>
    <w:rsid w:val="007A0071"/>
    <w:rsid w:val="007A037C"/>
    <w:rsid w:val="007A0CAD"/>
    <w:rsid w:val="007A1BF0"/>
    <w:rsid w:val="007A2CF5"/>
    <w:rsid w:val="007A4E20"/>
    <w:rsid w:val="007A4ED7"/>
    <w:rsid w:val="007A53B1"/>
    <w:rsid w:val="007A654F"/>
    <w:rsid w:val="007A7123"/>
    <w:rsid w:val="007A7306"/>
    <w:rsid w:val="007A75DD"/>
    <w:rsid w:val="007A7D36"/>
    <w:rsid w:val="007B0FD8"/>
    <w:rsid w:val="007B3A32"/>
    <w:rsid w:val="007B438B"/>
    <w:rsid w:val="007B475C"/>
    <w:rsid w:val="007B4FA5"/>
    <w:rsid w:val="007B570D"/>
    <w:rsid w:val="007B58B3"/>
    <w:rsid w:val="007B68A5"/>
    <w:rsid w:val="007B6949"/>
    <w:rsid w:val="007B6B53"/>
    <w:rsid w:val="007B71DF"/>
    <w:rsid w:val="007B78C4"/>
    <w:rsid w:val="007B7D69"/>
    <w:rsid w:val="007C1498"/>
    <w:rsid w:val="007C18F5"/>
    <w:rsid w:val="007C29DE"/>
    <w:rsid w:val="007C3867"/>
    <w:rsid w:val="007C45CD"/>
    <w:rsid w:val="007C4CF8"/>
    <w:rsid w:val="007C5275"/>
    <w:rsid w:val="007C5BAF"/>
    <w:rsid w:val="007C7244"/>
    <w:rsid w:val="007C79EC"/>
    <w:rsid w:val="007D1EE1"/>
    <w:rsid w:val="007D2075"/>
    <w:rsid w:val="007D300B"/>
    <w:rsid w:val="007D4DB1"/>
    <w:rsid w:val="007D4F65"/>
    <w:rsid w:val="007D50C7"/>
    <w:rsid w:val="007D563A"/>
    <w:rsid w:val="007D59A8"/>
    <w:rsid w:val="007D6C96"/>
    <w:rsid w:val="007D6D39"/>
    <w:rsid w:val="007D7C1E"/>
    <w:rsid w:val="007E0B46"/>
    <w:rsid w:val="007E18CA"/>
    <w:rsid w:val="007E231B"/>
    <w:rsid w:val="007E270A"/>
    <w:rsid w:val="007E2B6E"/>
    <w:rsid w:val="007E317D"/>
    <w:rsid w:val="007E3E91"/>
    <w:rsid w:val="007E7389"/>
    <w:rsid w:val="007F025F"/>
    <w:rsid w:val="007F11A9"/>
    <w:rsid w:val="007F12E3"/>
    <w:rsid w:val="007F21DF"/>
    <w:rsid w:val="007F31C9"/>
    <w:rsid w:val="007F373B"/>
    <w:rsid w:val="007F38B7"/>
    <w:rsid w:val="007F3D04"/>
    <w:rsid w:val="007F6826"/>
    <w:rsid w:val="007F6E35"/>
    <w:rsid w:val="00800103"/>
    <w:rsid w:val="00800318"/>
    <w:rsid w:val="0080033E"/>
    <w:rsid w:val="00801099"/>
    <w:rsid w:val="00802362"/>
    <w:rsid w:val="0080389A"/>
    <w:rsid w:val="00804350"/>
    <w:rsid w:val="008046E7"/>
    <w:rsid w:val="00805405"/>
    <w:rsid w:val="0081063B"/>
    <w:rsid w:val="00810C6F"/>
    <w:rsid w:val="00810D13"/>
    <w:rsid w:val="00811FD4"/>
    <w:rsid w:val="008131EC"/>
    <w:rsid w:val="00813240"/>
    <w:rsid w:val="00814650"/>
    <w:rsid w:val="00814C4B"/>
    <w:rsid w:val="00814E54"/>
    <w:rsid w:val="00815AA9"/>
    <w:rsid w:val="0081668B"/>
    <w:rsid w:val="00821DB0"/>
    <w:rsid w:val="00821F75"/>
    <w:rsid w:val="0082421C"/>
    <w:rsid w:val="00824BF6"/>
    <w:rsid w:val="00825996"/>
    <w:rsid w:val="0083098B"/>
    <w:rsid w:val="008318E4"/>
    <w:rsid w:val="00831B4F"/>
    <w:rsid w:val="00831D63"/>
    <w:rsid w:val="00832192"/>
    <w:rsid w:val="00834AF5"/>
    <w:rsid w:val="00835474"/>
    <w:rsid w:val="0083577A"/>
    <w:rsid w:val="00837578"/>
    <w:rsid w:val="00837868"/>
    <w:rsid w:val="00837ED4"/>
    <w:rsid w:val="00837F59"/>
    <w:rsid w:val="00840E0E"/>
    <w:rsid w:val="00841126"/>
    <w:rsid w:val="00841F08"/>
    <w:rsid w:val="00842027"/>
    <w:rsid w:val="00843CBB"/>
    <w:rsid w:val="00844339"/>
    <w:rsid w:val="00844E6C"/>
    <w:rsid w:val="00845829"/>
    <w:rsid w:val="00847E33"/>
    <w:rsid w:val="00850221"/>
    <w:rsid w:val="00850658"/>
    <w:rsid w:val="00852E23"/>
    <w:rsid w:val="008541DF"/>
    <w:rsid w:val="00855F83"/>
    <w:rsid w:val="00860243"/>
    <w:rsid w:val="0086093A"/>
    <w:rsid w:val="00861176"/>
    <w:rsid w:val="00861A88"/>
    <w:rsid w:val="0086236D"/>
    <w:rsid w:val="008659AA"/>
    <w:rsid w:val="00865DE9"/>
    <w:rsid w:val="0086707C"/>
    <w:rsid w:val="0086755F"/>
    <w:rsid w:val="00870297"/>
    <w:rsid w:val="00870E60"/>
    <w:rsid w:val="0087367E"/>
    <w:rsid w:val="00874555"/>
    <w:rsid w:val="00874AF6"/>
    <w:rsid w:val="00874F4B"/>
    <w:rsid w:val="00875248"/>
    <w:rsid w:val="0087545C"/>
    <w:rsid w:val="00875992"/>
    <w:rsid w:val="00877CC2"/>
    <w:rsid w:val="00881551"/>
    <w:rsid w:val="008815D1"/>
    <w:rsid w:val="008815E3"/>
    <w:rsid w:val="00881A9B"/>
    <w:rsid w:val="00882FC4"/>
    <w:rsid w:val="0088390D"/>
    <w:rsid w:val="0088393D"/>
    <w:rsid w:val="008843B0"/>
    <w:rsid w:val="00884F44"/>
    <w:rsid w:val="00885985"/>
    <w:rsid w:val="00886363"/>
    <w:rsid w:val="00886AFC"/>
    <w:rsid w:val="00886B4B"/>
    <w:rsid w:val="00887700"/>
    <w:rsid w:val="008921D1"/>
    <w:rsid w:val="008925C2"/>
    <w:rsid w:val="00894747"/>
    <w:rsid w:val="008950D1"/>
    <w:rsid w:val="00895121"/>
    <w:rsid w:val="008955FB"/>
    <w:rsid w:val="00895BEE"/>
    <w:rsid w:val="0089743E"/>
    <w:rsid w:val="008A1AD1"/>
    <w:rsid w:val="008A2659"/>
    <w:rsid w:val="008A302D"/>
    <w:rsid w:val="008A41E6"/>
    <w:rsid w:val="008A49E1"/>
    <w:rsid w:val="008A6081"/>
    <w:rsid w:val="008A6F55"/>
    <w:rsid w:val="008A78D5"/>
    <w:rsid w:val="008A7D40"/>
    <w:rsid w:val="008B1CC5"/>
    <w:rsid w:val="008B1F12"/>
    <w:rsid w:val="008B3048"/>
    <w:rsid w:val="008B3722"/>
    <w:rsid w:val="008B43A8"/>
    <w:rsid w:val="008B4C53"/>
    <w:rsid w:val="008B4CAC"/>
    <w:rsid w:val="008B4CDB"/>
    <w:rsid w:val="008B606C"/>
    <w:rsid w:val="008B66B2"/>
    <w:rsid w:val="008C4FBE"/>
    <w:rsid w:val="008C579A"/>
    <w:rsid w:val="008C5BC3"/>
    <w:rsid w:val="008C5F6E"/>
    <w:rsid w:val="008D0181"/>
    <w:rsid w:val="008D28C4"/>
    <w:rsid w:val="008D2AC6"/>
    <w:rsid w:val="008D3143"/>
    <w:rsid w:val="008D3197"/>
    <w:rsid w:val="008D5233"/>
    <w:rsid w:val="008D5262"/>
    <w:rsid w:val="008D7594"/>
    <w:rsid w:val="008E0C1D"/>
    <w:rsid w:val="008E116D"/>
    <w:rsid w:val="008E14B4"/>
    <w:rsid w:val="008E419F"/>
    <w:rsid w:val="008E64C3"/>
    <w:rsid w:val="008E6747"/>
    <w:rsid w:val="008E744C"/>
    <w:rsid w:val="008E77BD"/>
    <w:rsid w:val="008F27BD"/>
    <w:rsid w:val="008F280E"/>
    <w:rsid w:val="008F291B"/>
    <w:rsid w:val="008F3B53"/>
    <w:rsid w:val="008F3F6C"/>
    <w:rsid w:val="008F4A55"/>
    <w:rsid w:val="008F59E7"/>
    <w:rsid w:val="008F6858"/>
    <w:rsid w:val="0090118B"/>
    <w:rsid w:val="009054A2"/>
    <w:rsid w:val="0090581E"/>
    <w:rsid w:val="009058B5"/>
    <w:rsid w:val="00907985"/>
    <w:rsid w:val="00907B1D"/>
    <w:rsid w:val="00912CC1"/>
    <w:rsid w:val="00914AD5"/>
    <w:rsid w:val="00914D4B"/>
    <w:rsid w:val="00914E3A"/>
    <w:rsid w:val="009155EE"/>
    <w:rsid w:val="0091611B"/>
    <w:rsid w:val="00917E46"/>
    <w:rsid w:val="00920EAB"/>
    <w:rsid w:val="0092168C"/>
    <w:rsid w:val="00921B51"/>
    <w:rsid w:val="009225ED"/>
    <w:rsid w:val="00923666"/>
    <w:rsid w:val="009239F5"/>
    <w:rsid w:val="00927854"/>
    <w:rsid w:val="00930476"/>
    <w:rsid w:val="009312D9"/>
    <w:rsid w:val="00931757"/>
    <w:rsid w:val="00931876"/>
    <w:rsid w:val="00931C05"/>
    <w:rsid w:val="0093352F"/>
    <w:rsid w:val="00933595"/>
    <w:rsid w:val="00936D1E"/>
    <w:rsid w:val="009378D9"/>
    <w:rsid w:val="0093790B"/>
    <w:rsid w:val="00937B68"/>
    <w:rsid w:val="00940477"/>
    <w:rsid w:val="009418E3"/>
    <w:rsid w:val="00941998"/>
    <w:rsid w:val="00941C93"/>
    <w:rsid w:val="00941ECC"/>
    <w:rsid w:val="009422E9"/>
    <w:rsid w:val="009426AA"/>
    <w:rsid w:val="00943821"/>
    <w:rsid w:val="00943F3F"/>
    <w:rsid w:val="00945181"/>
    <w:rsid w:val="00946FE7"/>
    <w:rsid w:val="009504C5"/>
    <w:rsid w:val="00950DAB"/>
    <w:rsid w:val="00952255"/>
    <w:rsid w:val="009524EC"/>
    <w:rsid w:val="00952519"/>
    <w:rsid w:val="00954D5B"/>
    <w:rsid w:val="009552B7"/>
    <w:rsid w:val="00956CE9"/>
    <w:rsid w:val="00957CF4"/>
    <w:rsid w:val="00960638"/>
    <w:rsid w:val="00960758"/>
    <w:rsid w:val="00960E94"/>
    <w:rsid w:val="00961E39"/>
    <w:rsid w:val="0096307F"/>
    <w:rsid w:val="00965851"/>
    <w:rsid w:val="00966BE8"/>
    <w:rsid w:val="00967D04"/>
    <w:rsid w:val="00972E16"/>
    <w:rsid w:val="00973E12"/>
    <w:rsid w:val="009746DA"/>
    <w:rsid w:val="00975AE2"/>
    <w:rsid w:val="00976ABA"/>
    <w:rsid w:val="00976D28"/>
    <w:rsid w:val="0097701D"/>
    <w:rsid w:val="00977C7D"/>
    <w:rsid w:val="0098114A"/>
    <w:rsid w:val="00981568"/>
    <w:rsid w:val="009817D8"/>
    <w:rsid w:val="00984CB0"/>
    <w:rsid w:val="00984DF5"/>
    <w:rsid w:val="00985687"/>
    <w:rsid w:val="00986174"/>
    <w:rsid w:val="00990893"/>
    <w:rsid w:val="0099222E"/>
    <w:rsid w:val="00992315"/>
    <w:rsid w:val="00994647"/>
    <w:rsid w:val="00996886"/>
    <w:rsid w:val="00997FE2"/>
    <w:rsid w:val="009A2142"/>
    <w:rsid w:val="009A39AF"/>
    <w:rsid w:val="009A4AD9"/>
    <w:rsid w:val="009A6266"/>
    <w:rsid w:val="009A6B4F"/>
    <w:rsid w:val="009A6ED0"/>
    <w:rsid w:val="009A7BA8"/>
    <w:rsid w:val="009A7EE7"/>
    <w:rsid w:val="009B2323"/>
    <w:rsid w:val="009B235E"/>
    <w:rsid w:val="009B36C4"/>
    <w:rsid w:val="009B40C7"/>
    <w:rsid w:val="009B512C"/>
    <w:rsid w:val="009B5FBC"/>
    <w:rsid w:val="009B7033"/>
    <w:rsid w:val="009B76C1"/>
    <w:rsid w:val="009B777B"/>
    <w:rsid w:val="009C1393"/>
    <w:rsid w:val="009C1F60"/>
    <w:rsid w:val="009C3F97"/>
    <w:rsid w:val="009C4B89"/>
    <w:rsid w:val="009C54E9"/>
    <w:rsid w:val="009C5866"/>
    <w:rsid w:val="009C747C"/>
    <w:rsid w:val="009C7A4D"/>
    <w:rsid w:val="009C7D21"/>
    <w:rsid w:val="009C7E70"/>
    <w:rsid w:val="009D0C03"/>
    <w:rsid w:val="009D1901"/>
    <w:rsid w:val="009D259B"/>
    <w:rsid w:val="009D2BE5"/>
    <w:rsid w:val="009D2C2D"/>
    <w:rsid w:val="009D4508"/>
    <w:rsid w:val="009D6182"/>
    <w:rsid w:val="009D67BF"/>
    <w:rsid w:val="009D6A08"/>
    <w:rsid w:val="009E0025"/>
    <w:rsid w:val="009E10F6"/>
    <w:rsid w:val="009E22F7"/>
    <w:rsid w:val="009E2F04"/>
    <w:rsid w:val="009E48AD"/>
    <w:rsid w:val="009E5FA1"/>
    <w:rsid w:val="009E6598"/>
    <w:rsid w:val="009E66EF"/>
    <w:rsid w:val="009E7DCB"/>
    <w:rsid w:val="009F00BB"/>
    <w:rsid w:val="009F01A0"/>
    <w:rsid w:val="009F1F2D"/>
    <w:rsid w:val="009F2546"/>
    <w:rsid w:val="009F554E"/>
    <w:rsid w:val="009F61F8"/>
    <w:rsid w:val="00A02013"/>
    <w:rsid w:val="00A027BF"/>
    <w:rsid w:val="00A049DD"/>
    <w:rsid w:val="00A05B80"/>
    <w:rsid w:val="00A05C3B"/>
    <w:rsid w:val="00A06501"/>
    <w:rsid w:val="00A07C67"/>
    <w:rsid w:val="00A11405"/>
    <w:rsid w:val="00A11FEF"/>
    <w:rsid w:val="00A124BE"/>
    <w:rsid w:val="00A14004"/>
    <w:rsid w:val="00A14771"/>
    <w:rsid w:val="00A14842"/>
    <w:rsid w:val="00A149BD"/>
    <w:rsid w:val="00A15A2A"/>
    <w:rsid w:val="00A1770E"/>
    <w:rsid w:val="00A21E2A"/>
    <w:rsid w:val="00A25025"/>
    <w:rsid w:val="00A26EE8"/>
    <w:rsid w:val="00A27148"/>
    <w:rsid w:val="00A27CD4"/>
    <w:rsid w:val="00A34658"/>
    <w:rsid w:val="00A35017"/>
    <w:rsid w:val="00A35CE3"/>
    <w:rsid w:val="00A3678F"/>
    <w:rsid w:val="00A40515"/>
    <w:rsid w:val="00A4058E"/>
    <w:rsid w:val="00A41B3F"/>
    <w:rsid w:val="00A446F5"/>
    <w:rsid w:val="00A448F0"/>
    <w:rsid w:val="00A4535E"/>
    <w:rsid w:val="00A45747"/>
    <w:rsid w:val="00A45990"/>
    <w:rsid w:val="00A46E67"/>
    <w:rsid w:val="00A474D2"/>
    <w:rsid w:val="00A476BF"/>
    <w:rsid w:val="00A47ED7"/>
    <w:rsid w:val="00A501C4"/>
    <w:rsid w:val="00A506A5"/>
    <w:rsid w:val="00A5276C"/>
    <w:rsid w:val="00A53F6E"/>
    <w:rsid w:val="00A5625C"/>
    <w:rsid w:val="00A56808"/>
    <w:rsid w:val="00A57E61"/>
    <w:rsid w:val="00A607DC"/>
    <w:rsid w:val="00A607FF"/>
    <w:rsid w:val="00A614BD"/>
    <w:rsid w:val="00A62213"/>
    <w:rsid w:val="00A624F7"/>
    <w:rsid w:val="00A630F7"/>
    <w:rsid w:val="00A63302"/>
    <w:rsid w:val="00A657ED"/>
    <w:rsid w:val="00A65B3B"/>
    <w:rsid w:val="00A65DF6"/>
    <w:rsid w:val="00A670CD"/>
    <w:rsid w:val="00A71F7F"/>
    <w:rsid w:val="00A73910"/>
    <w:rsid w:val="00A73EF7"/>
    <w:rsid w:val="00A7473B"/>
    <w:rsid w:val="00A750B0"/>
    <w:rsid w:val="00A77B25"/>
    <w:rsid w:val="00A81207"/>
    <w:rsid w:val="00A81508"/>
    <w:rsid w:val="00A8150C"/>
    <w:rsid w:val="00A8217F"/>
    <w:rsid w:val="00A82D15"/>
    <w:rsid w:val="00A83552"/>
    <w:rsid w:val="00A83830"/>
    <w:rsid w:val="00A8439D"/>
    <w:rsid w:val="00A84B04"/>
    <w:rsid w:val="00A84C08"/>
    <w:rsid w:val="00A84E55"/>
    <w:rsid w:val="00A8560C"/>
    <w:rsid w:val="00A867A0"/>
    <w:rsid w:val="00A867A6"/>
    <w:rsid w:val="00A92122"/>
    <w:rsid w:val="00A9267F"/>
    <w:rsid w:val="00A94D08"/>
    <w:rsid w:val="00A9548F"/>
    <w:rsid w:val="00A95756"/>
    <w:rsid w:val="00A95EA1"/>
    <w:rsid w:val="00A97C84"/>
    <w:rsid w:val="00AA0336"/>
    <w:rsid w:val="00AA1045"/>
    <w:rsid w:val="00AA13B3"/>
    <w:rsid w:val="00AA1711"/>
    <w:rsid w:val="00AA22D3"/>
    <w:rsid w:val="00AA39CD"/>
    <w:rsid w:val="00AA501A"/>
    <w:rsid w:val="00AA713D"/>
    <w:rsid w:val="00AA71A8"/>
    <w:rsid w:val="00AB0389"/>
    <w:rsid w:val="00AB05A2"/>
    <w:rsid w:val="00AB0C57"/>
    <w:rsid w:val="00AB3D0E"/>
    <w:rsid w:val="00AB48F2"/>
    <w:rsid w:val="00AB65FE"/>
    <w:rsid w:val="00AB6CC6"/>
    <w:rsid w:val="00AB78F5"/>
    <w:rsid w:val="00AC2EF2"/>
    <w:rsid w:val="00AC2FEA"/>
    <w:rsid w:val="00AC30B5"/>
    <w:rsid w:val="00AC3169"/>
    <w:rsid w:val="00AC5220"/>
    <w:rsid w:val="00AC792B"/>
    <w:rsid w:val="00AC7F65"/>
    <w:rsid w:val="00AD1F70"/>
    <w:rsid w:val="00AD3F26"/>
    <w:rsid w:val="00AD48B4"/>
    <w:rsid w:val="00AD4DCB"/>
    <w:rsid w:val="00AD5037"/>
    <w:rsid w:val="00AD67E5"/>
    <w:rsid w:val="00AE23CA"/>
    <w:rsid w:val="00AE2F75"/>
    <w:rsid w:val="00AE48F6"/>
    <w:rsid w:val="00AE4C84"/>
    <w:rsid w:val="00AE4CDB"/>
    <w:rsid w:val="00AE4E12"/>
    <w:rsid w:val="00AE51D7"/>
    <w:rsid w:val="00AE77C9"/>
    <w:rsid w:val="00AE7E5A"/>
    <w:rsid w:val="00AF0274"/>
    <w:rsid w:val="00AF074A"/>
    <w:rsid w:val="00AF08F8"/>
    <w:rsid w:val="00AF3E52"/>
    <w:rsid w:val="00AF48CE"/>
    <w:rsid w:val="00AF4E48"/>
    <w:rsid w:val="00AF5578"/>
    <w:rsid w:val="00AF7484"/>
    <w:rsid w:val="00B00104"/>
    <w:rsid w:val="00B00CCA"/>
    <w:rsid w:val="00B0191F"/>
    <w:rsid w:val="00B01973"/>
    <w:rsid w:val="00B02EEB"/>
    <w:rsid w:val="00B03357"/>
    <w:rsid w:val="00B04598"/>
    <w:rsid w:val="00B04861"/>
    <w:rsid w:val="00B0666F"/>
    <w:rsid w:val="00B06FC8"/>
    <w:rsid w:val="00B07C61"/>
    <w:rsid w:val="00B1039A"/>
    <w:rsid w:val="00B11E8A"/>
    <w:rsid w:val="00B13282"/>
    <w:rsid w:val="00B134F0"/>
    <w:rsid w:val="00B15B72"/>
    <w:rsid w:val="00B16330"/>
    <w:rsid w:val="00B20134"/>
    <w:rsid w:val="00B213DF"/>
    <w:rsid w:val="00B22085"/>
    <w:rsid w:val="00B22673"/>
    <w:rsid w:val="00B23D0F"/>
    <w:rsid w:val="00B2403A"/>
    <w:rsid w:val="00B241F3"/>
    <w:rsid w:val="00B25788"/>
    <w:rsid w:val="00B26FFC"/>
    <w:rsid w:val="00B306A6"/>
    <w:rsid w:val="00B308DA"/>
    <w:rsid w:val="00B30DF8"/>
    <w:rsid w:val="00B310FF"/>
    <w:rsid w:val="00B31173"/>
    <w:rsid w:val="00B3269C"/>
    <w:rsid w:val="00B32F80"/>
    <w:rsid w:val="00B3338E"/>
    <w:rsid w:val="00B33CE7"/>
    <w:rsid w:val="00B3408E"/>
    <w:rsid w:val="00B36B33"/>
    <w:rsid w:val="00B406D6"/>
    <w:rsid w:val="00B408BB"/>
    <w:rsid w:val="00B41878"/>
    <w:rsid w:val="00B4395D"/>
    <w:rsid w:val="00B442BD"/>
    <w:rsid w:val="00B457CC"/>
    <w:rsid w:val="00B45D5B"/>
    <w:rsid w:val="00B460FE"/>
    <w:rsid w:val="00B46130"/>
    <w:rsid w:val="00B46138"/>
    <w:rsid w:val="00B4765E"/>
    <w:rsid w:val="00B50721"/>
    <w:rsid w:val="00B50BEB"/>
    <w:rsid w:val="00B50BF1"/>
    <w:rsid w:val="00B50D21"/>
    <w:rsid w:val="00B50EBB"/>
    <w:rsid w:val="00B51161"/>
    <w:rsid w:val="00B51D97"/>
    <w:rsid w:val="00B520AC"/>
    <w:rsid w:val="00B52AB2"/>
    <w:rsid w:val="00B5380E"/>
    <w:rsid w:val="00B5402E"/>
    <w:rsid w:val="00B5492C"/>
    <w:rsid w:val="00B5529E"/>
    <w:rsid w:val="00B55496"/>
    <w:rsid w:val="00B567E4"/>
    <w:rsid w:val="00B5689A"/>
    <w:rsid w:val="00B5730D"/>
    <w:rsid w:val="00B601E5"/>
    <w:rsid w:val="00B60D65"/>
    <w:rsid w:val="00B6125E"/>
    <w:rsid w:val="00B62073"/>
    <w:rsid w:val="00B63846"/>
    <w:rsid w:val="00B6458E"/>
    <w:rsid w:val="00B6514F"/>
    <w:rsid w:val="00B65921"/>
    <w:rsid w:val="00B6785A"/>
    <w:rsid w:val="00B67B3C"/>
    <w:rsid w:val="00B71D2B"/>
    <w:rsid w:val="00B722BA"/>
    <w:rsid w:val="00B732CF"/>
    <w:rsid w:val="00B73FB5"/>
    <w:rsid w:val="00B77476"/>
    <w:rsid w:val="00B80167"/>
    <w:rsid w:val="00B808A7"/>
    <w:rsid w:val="00B81236"/>
    <w:rsid w:val="00B81BC6"/>
    <w:rsid w:val="00B849C0"/>
    <w:rsid w:val="00B85267"/>
    <w:rsid w:val="00B85985"/>
    <w:rsid w:val="00B859E3"/>
    <w:rsid w:val="00B8666D"/>
    <w:rsid w:val="00B86B5F"/>
    <w:rsid w:val="00B9083A"/>
    <w:rsid w:val="00B9262A"/>
    <w:rsid w:val="00B9414C"/>
    <w:rsid w:val="00B94DCF"/>
    <w:rsid w:val="00B94E0F"/>
    <w:rsid w:val="00B94EAA"/>
    <w:rsid w:val="00B959B5"/>
    <w:rsid w:val="00B96B39"/>
    <w:rsid w:val="00BA02A1"/>
    <w:rsid w:val="00BA4BDE"/>
    <w:rsid w:val="00BA563D"/>
    <w:rsid w:val="00BA5887"/>
    <w:rsid w:val="00BA5972"/>
    <w:rsid w:val="00BA66E5"/>
    <w:rsid w:val="00BA6AE8"/>
    <w:rsid w:val="00BA6D88"/>
    <w:rsid w:val="00BA6EAD"/>
    <w:rsid w:val="00BB04D0"/>
    <w:rsid w:val="00BB49AB"/>
    <w:rsid w:val="00BB4DF3"/>
    <w:rsid w:val="00BB5016"/>
    <w:rsid w:val="00BB7546"/>
    <w:rsid w:val="00BB77E0"/>
    <w:rsid w:val="00BB7E42"/>
    <w:rsid w:val="00BC205D"/>
    <w:rsid w:val="00BC2212"/>
    <w:rsid w:val="00BC412C"/>
    <w:rsid w:val="00BC4D65"/>
    <w:rsid w:val="00BC5D52"/>
    <w:rsid w:val="00BC79CE"/>
    <w:rsid w:val="00BD0378"/>
    <w:rsid w:val="00BD2567"/>
    <w:rsid w:val="00BD31AC"/>
    <w:rsid w:val="00BD5A82"/>
    <w:rsid w:val="00BD68F3"/>
    <w:rsid w:val="00BE1A70"/>
    <w:rsid w:val="00BE1DF5"/>
    <w:rsid w:val="00BE26D3"/>
    <w:rsid w:val="00BE306F"/>
    <w:rsid w:val="00BE36FB"/>
    <w:rsid w:val="00BE5A3D"/>
    <w:rsid w:val="00BE5D64"/>
    <w:rsid w:val="00BE69B3"/>
    <w:rsid w:val="00BF0045"/>
    <w:rsid w:val="00BF00B5"/>
    <w:rsid w:val="00BF12DF"/>
    <w:rsid w:val="00BF1C43"/>
    <w:rsid w:val="00BF2A1C"/>
    <w:rsid w:val="00BF4A55"/>
    <w:rsid w:val="00BF5641"/>
    <w:rsid w:val="00BF62F9"/>
    <w:rsid w:val="00BF7784"/>
    <w:rsid w:val="00BF7B10"/>
    <w:rsid w:val="00C00EFC"/>
    <w:rsid w:val="00C02506"/>
    <w:rsid w:val="00C02AA3"/>
    <w:rsid w:val="00C03217"/>
    <w:rsid w:val="00C04C46"/>
    <w:rsid w:val="00C04CE3"/>
    <w:rsid w:val="00C04E34"/>
    <w:rsid w:val="00C0514F"/>
    <w:rsid w:val="00C05A4D"/>
    <w:rsid w:val="00C05EDE"/>
    <w:rsid w:val="00C0638C"/>
    <w:rsid w:val="00C075C2"/>
    <w:rsid w:val="00C07A41"/>
    <w:rsid w:val="00C1196D"/>
    <w:rsid w:val="00C137C4"/>
    <w:rsid w:val="00C13940"/>
    <w:rsid w:val="00C1468B"/>
    <w:rsid w:val="00C14D46"/>
    <w:rsid w:val="00C17511"/>
    <w:rsid w:val="00C176B5"/>
    <w:rsid w:val="00C2077A"/>
    <w:rsid w:val="00C20906"/>
    <w:rsid w:val="00C20BB0"/>
    <w:rsid w:val="00C26035"/>
    <w:rsid w:val="00C26194"/>
    <w:rsid w:val="00C3445D"/>
    <w:rsid w:val="00C36054"/>
    <w:rsid w:val="00C36BE6"/>
    <w:rsid w:val="00C416A7"/>
    <w:rsid w:val="00C42BDA"/>
    <w:rsid w:val="00C430B2"/>
    <w:rsid w:val="00C45369"/>
    <w:rsid w:val="00C45897"/>
    <w:rsid w:val="00C45BDB"/>
    <w:rsid w:val="00C45E37"/>
    <w:rsid w:val="00C45E56"/>
    <w:rsid w:val="00C46733"/>
    <w:rsid w:val="00C46FCE"/>
    <w:rsid w:val="00C47DA4"/>
    <w:rsid w:val="00C51809"/>
    <w:rsid w:val="00C51C96"/>
    <w:rsid w:val="00C51D44"/>
    <w:rsid w:val="00C52881"/>
    <w:rsid w:val="00C54666"/>
    <w:rsid w:val="00C54D28"/>
    <w:rsid w:val="00C55148"/>
    <w:rsid w:val="00C576D8"/>
    <w:rsid w:val="00C60FFC"/>
    <w:rsid w:val="00C616DA"/>
    <w:rsid w:val="00C6198D"/>
    <w:rsid w:val="00C61F49"/>
    <w:rsid w:val="00C63C87"/>
    <w:rsid w:val="00C661FF"/>
    <w:rsid w:val="00C6626F"/>
    <w:rsid w:val="00C67754"/>
    <w:rsid w:val="00C717CA"/>
    <w:rsid w:val="00C71EA2"/>
    <w:rsid w:val="00C73393"/>
    <w:rsid w:val="00C7350A"/>
    <w:rsid w:val="00C73CCA"/>
    <w:rsid w:val="00C7434A"/>
    <w:rsid w:val="00C74A80"/>
    <w:rsid w:val="00C75586"/>
    <w:rsid w:val="00C7604C"/>
    <w:rsid w:val="00C77500"/>
    <w:rsid w:val="00C77769"/>
    <w:rsid w:val="00C80312"/>
    <w:rsid w:val="00C80C2D"/>
    <w:rsid w:val="00C8128A"/>
    <w:rsid w:val="00C81304"/>
    <w:rsid w:val="00C83B54"/>
    <w:rsid w:val="00C85909"/>
    <w:rsid w:val="00C862E7"/>
    <w:rsid w:val="00C87BFE"/>
    <w:rsid w:val="00C90244"/>
    <w:rsid w:val="00C94B9D"/>
    <w:rsid w:val="00C955E3"/>
    <w:rsid w:val="00C9726F"/>
    <w:rsid w:val="00C97DCE"/>
    <w:rsid w:val="00CA0699"/>
    <w:rsid w:val="00CA0EBF"/>
    <w:rsid w:val="00CA3287"/>
    <w:rsid w:val="00CA3F02"/>
    <w:rsid w:val="00CA41CD"/>
    <w:rsid w:val="00CA63C4"/>
    <w:rsid w:val="00CA6A17"/>
    <w:rsid w:val="00CA72CE"/>
    <w:rsid w:val="00CB2D85"/>
    <w:rsid w:val="00CB3786"/>
    <w:rsid w:val="00CB3903"/>
    <w:rsid w:val="00CB3FBB"/>
    <w:rsid w:val="00CB44A6"/>
    <w:rsid w:val="00CB50E5"/>
    <w:rsid w:val="00CB56F2"/>
    <w:rsid w:val="00CB627E"/>
    <w:rsid w:val="00CB6E1A"/>
    <w:rsid w:val="00CB7209"/>
    <w:rsid w:val="00CB73F5"/>
    <w:rsid w:val="00CC0CCA"/>
    <w:rsid w:val="00CC2AB1"/>
    <w:rsid w:val="00CC2B84"/>
    <w:rsid w:val="00CC490A"/>
    <w:rsid w:val="00CC583B"/>
    <w:rsid w:val="00CC5C78"/>
    <w:rsid w:val="00CC793D"/>
    <w:rsid w:val="00CD0398"/>
    <w:rsid w:val="00CD1F0D"/>
    <w:rsid w:val="00CD25DA"/>
    <w:rsid w:val="00CD2E9B"/>
    <w:rsid w:val="00CD3A91"/>
    <w:rsid w:val="00CD5595"/>
    <w:rsid w:val="00CD5D41"/>
    <w:rsid w:val="00CD76B1"/>
    <w:rsid w:val="00CD7D5E"/>
    <w:rsid w:val="00CE02AA"/>
    <w:rsid w:val="00CE0AE9"/>
    <w:rsid w:val="00CE0AF7"/>
    <w:rsid w:val="00CE49D4"/>
    <w:rsid w:val="00CE572C"/>
    <w:rsid w:val="00CE60C8"/>
    <w:rsid w:val="00CE6AE7"/>
    <w:rsid w:val="00CE6E4A"/>
    <w:rsid w:val="00CE7677"/>
    <w:rsid w:val="00CF155A"/>
    <w:rsid w:val="00CF2F17"/>
    <w:rsid w:val="00CF4785"/>
    <w:rsid w:val="00CF7470"/>
    <w:rsid w:val="00CF754D"/>
    <w:rsid w:val="00CF7CB8"/>
    <w:rsid w:val="00D0088A"/>
    <w:rsid w:val="00D00FBD"/>
    <w:rsid w:val="00D01510"/>
    <w:rsid w:val="00D01B77"/>
    <w:rsid w:val="00D01C6B"/>
    <w:rsid w:val="00D02758"/>
    <w:rsid w:val="00D03F4D"/>
    <w:rsid w:val="00D044E6"/>
    <w:rsid w:val="00D10F94"/>
    <w:rsid w:val="00D110F0"/>
    <w:rsid w:val="00D1388F"/>
    <w:rsid w:val="00D147F4"/>
    <w:rsid w:val="00D14BD1"/>
    <w:rsid w:val="00D16352"/>
    <w:rsid w:val="00D1761D"/>
    <w:rsid w:val="00D178B8"/>
    <w:rsid w:val="00D17998"/>
    <w:rsid w:val="00D22415"/>
    <w:rsid w:val="00D226B1"/>
    <w:rsid w:val="00D22AFC"/>
    <w:rsid w:val="00D22B2A"/>
    <w:rsid w:val="00D22D92"/>
    <w:rsid w:val="00D2337D"/>
    <w:rsid w:val="00D2402C"/>
    <w:rsid w:val="00D24190"/>
    <w:rsid w:val="00D25554"/>
    <w:rsid w:val="00D256AC"/>
    <w:rsid w:val="00D26F35"/>
    <w:rsid w:val="00D27068"/>
    <w:rsid w:val="00D30C27"/>
    <w:rsid w:val="00D313C9"/>
    <w:rsid w:val="00D32873"/>
    <w:rsid w:val="00D33F64"/>
    <w:rsid w:val="00D3515D"/>
    <w:rsid w:val="00D35B18"/>
    <w:rsid w:val="00D3701F"/>
    <w:rsid w:val="00D3744B"/>
    <w:rsid w:val="00D377E6"/>
    <w:rsid w:val="00D41A22"/>
    <w:rsid w:val="00D448BF"/>
    <w:rsid w:val="00D46D4E"/>
    <w:rsid w:val="00D558B3"/>
    <w:rsid w:val="00D56772"/>
    <w:rsid w:val="00D5682C"/>
    <w:rsid w:val="00D56E85"/>
    <w:rsid w:val="00D57AD2"/>
    <w:rsid w:val="00D60B07"/>
    <w:rsid w:val="00D615BD"/>
    <w:rsid w:val="00D625E7"/>
    <w:rsid w:val="00D62600"/>
    <w:rsid w:val="00D62A0A"/>
    <w:rsid w:val="00D62E04"/>
    <w:rsid w:val="00D6301D"/>
    <w:rsid w:val="00D63D54"/>
    <w:rsid w:val="00D64AC7"/>
    <w:rsid w:val="00D65195"/>
    <w:rsid w:val="00D65EB3"/>
    <w:rsid w:val="00D66634"/>
    <w:rsid w:val="00D66B53"/>
    <w:rsid w:val="00D6713F"/>
    <w:rsid w:val="00D677E9"/>
    <w:rsid w:val="00D7125A"/>
    <w:rsid w:val="00D71376"/>
    <w:rsid w:val="00D71681"/>
    <w:rsid w:val="00D7323E"/>
    <w:rsid w:val="00D73B00"/>
    <w:rsid w:val="00D7637F"/>
    <w:rsid w:val="00D7639E"/>
    <w:rsid w:val="00D764C3"/>
    <w:rsid w:val="00D7731A"/>
    <w:rsid w:val="00D7732F"/>
    <w:rsid w:val="00D805D0"/>
    <w:rsid w:val="00D80D03"/>
    <w:rsid w:val="00D81590"/>
    <w:rsid w:val="00D866AD"/>
    <w:rsid w:val="00D87308"/>
    <w:rsid w:val="00D90538"/>
    <w:rsid w:val="00D905A0"/>
    <w:rsid w:val="00D90BDF"/>
    <w:rsid w:val="00D917A3"/>
    <w:rsid w:val="00D919C3"/>
    <w:rsid w:val="00D91D53"/>
    <w:rsid w:val="00D9200B"/>
    <w:rsid w:val="00D9231D"/>
    <w:rsid w:val="00D92535"/>
    <w:rsid w:val="00D92A2D"/>
    <w:rsid w:val="00D92AF8"/>
    <w:rsid w:val="00D92B4C"/>
    <w:rsid w:val="00D92D74"/>
    <w:rsid w:val="00D95B29"/>
    <w:rsid w:val="00D968BC"/>
    <w:rsid w:val="00D968FD"/>
    <w:rsid w:val="00D979AB"/>
    <w:rsid w:val="00DA014C"/>
    <w:rsid w:val="00DA0B61"/>
    <w:rsid w:val="00DA1E01"/>
    <w:rsid w:val="00DA495E"/>
    <w:rsid w:val="00DA4B45"/>
    <w:rsid w:val="00DA5948"/>
    <w:rsid w:val="00DA7C62"/>
    <w:rsid w:val="00DA7EAC"/>
    <w:rsid w:val="00DB14CE"/>
    <w:rsid w:val="00DB3633"/>
    <w:rsid w:val="00DB44BE"/>
    <w:rsid w:val="00DB4D88"/>
    <w:rsid w:val="00DB6FF0"/>
    <w:rsid w:val="00DB7B2E"/>
    <w:rsid w:val="00DB7D32"/>
    <w:rsid w:val="00DC00B4"/>
    <w:rsid w:val="00DC1A6C"/>
    <w:rsid w:val="00DC2E9A"/>
    <w:rsid w:val="00DC2FF2"/>
    <w:rsid w:val="00DC4314"/>
    <w:rsid w:val="00DC6769"/>
    <w:rsid w:val="00DC781D"/>
    <w:rsid w:val="00DD06D7"/>
    <w:rsid w:val="00DD1D6A"/>
    <w:rsid w:val="00DD23EE"/>
    <w:rsid w:val="00DD3D23"/>
    <w:rsid w:val="00DD4610"/>
    <w:rsid w:val="00DD5320"/>
    <w:rsid w:val="00DD5B13"/>
    <w:rsid w:val="00DD682F"/>
    <w:rsid w:val="00DD6DC3"/>
    <w:rsid w:val="00DD6F7B"/>
    <w:rsid w:val="00DD7A9F"/>
    <w:rsid w:val="00DD7CD0"/>
    <w:rsid w:val="00DE1579"/>
    <w:rsid w:val="00DE379D"/>
    <w:rsid w:val="00DE38EC"/>
    <w:rsid w:val="00DE3DF6"/>
    <w:rsid w:val="00DE443F"/>
    <w:rsid w:val="00DE5656"/>
    <w:rsid w:val="00DE6086"/>
    <w:rsid w:val="00DE7116"/>
    <w:rsid w:val="00DF03A2"/>
    <w:rsid w:val="00DF1A3F"/>
    <w:rsid w:val="00DF1CD1"/>
    <w:rsid w:val="00DF2E1B"/>
    <w:rsid w:val="00DF3296"/>
    <w:rsid w:val="00DF3E5E"/>
    <w:rsid w:val="00DF43F0"/>
    <w:rsid w:val="00DF5A3E"/>
    <w:rsid w:val="00DF60AB"/>
    <w:rsid w:val="00DF6173"/>
    <w:rsid w:val="00DF6D8A"/>
    <w:rsid w:val="00E005FE"/>
    <w:rsid w:val="00E00D40"/>
    <w:rsid w:val="00E0120F"/>
    <w:rsid w:val="00E03E70"/>
    <w:rsid w:val="00E04673"/>
    <w:rsid w:val="00E054BD"/>
    <w:rsid w:val="00E055D7"/>
    <w:rsid w:val="00E05B9F"/>
    <w:rsid w:val="00E10A01"/>
    <w:rsid w:val="00E11DF3"/>
    <w:rsid w:val="00E145A1"/>
    <w:rsid w:val="00E15F3E"/>
    <w:rsid w:val="00E15F85"/>
    <w:rsid w:val="00E15FDF"/>
    <w:rsid w:val="00E162C4"/>
    <w:rsid w:val="00E16347"/>
    <w:rsid w:val="00E20ED5"/>
    <w:rsid w:val="00E2172B"/>
    <w:rsid w:val="00E2196A"/>
    <w:rsid w:val="00E21A2D"/>
    <w:rsid w:val="00E2268A"/>
    <w:rsid w:val="00E22957"/>
    <w:rsid w:val="00E23626"/>
    <w:rsid w:val="00E246EC"/>
    <w:rsid w:val="00E24757"/>
    <w:rsid w:val="00E24A09"/>
    <w:rsid w:val="00E24A1E"/>
    <w:rsid w:val="00E24B5A"/>
    <w:rsid w:val="00E25511"/>
    <w:rsid w:val="00E255D9"/>
    <w:rsid w:val="00E27A06"/>
    <w:rsid w:val="00E27DCA"/>
    <w:rsid w:val="00E31D97"/>
    <w:rsid w:val="00E33CAB"/>
    <w:rsid w:val="00E3454D"/>
    <w:rsid w:val="00E37165"/>
    <w:rsid w:val="00E40AC5"/>
    <w:rsid w:val="00E40AFC"/>
    <w:rsid w:val="00E4191F"/>
    <w:rsid w:val="00E422E6"/>
    <w:rsid w:val="00E439AD"/>
    <w:rsid w:val="00E43A98"/>
    <w:rsid w:val="00E44FEC"/>
    <w:rsid w:val="00E45F56"/>
    <w:rsid w:val="00E51989"/>
    <w:rsid w:val="00E55184"/>
    <w:rsid w:val="00E55594"/>
    <w:rsid w:val="00E56B8B"/>
    <w:rsid w:val="00E576F0"/>
    <w:rsid w:val="00E57D34"/>
    <w:rsid w:val="00E57F1B"/>
    <w:rsid w:val="00E64791"/>
    <w:rsid w:val="00E64ABA"/>
    <w:rsid w:val="00E65D39"/>
    <w:rsid w:val="00E70A8C"/>
    <w:rsid w:val="00E70B7E"/>
    <w:rsid w:val="00E713D6"/>
    <w:rsid w:val="00E730A4"/>
    <w:rsid w:val="00E736D7"/>
    <w:rsid w:val="00E73B91"/>
    <w:rsid w:val="00E73E50"/>
    <w:rsid w:val="00E76AEE"/>
    <w:rsid w:val="00E771D9"/>
    <w:rsid w:val="00E773C5"/>
    <w:rsid w:val="00E8033A"/>
    <w:rsid w:val="00E815CB"/>
    <w:rsid w:val="00E81672"/>
    <w:rsid w:val="00E82DDE"/>
    <w:rsid w:val="00E82E33"/>
    <w:rsid w:val="00E834B0"/>
    <w:rsid w:val="00E83F88"/>
    <w:rsid w:val="00E85EEF"/>
    <w:rsid w:val="00E85FDC"/>
    <w:rsid w:val="00E86284"/>
    <w:rsid w:val="00E90278"/>
    <w:rsid w:val="00E928D9"/>
    <w:rsid w:val="00E93438"/>
    <w:rsid w:val="00E937D5"/>
    <w:rsid w:val="00E944DF"/>
    <w:rsid w:val="00E945F4"/>
    <w:rsid w:val="00E9665D"/>
    <w:rsid w:val="00E9685E"/>
    <w:rsid w:val="00E97453"/>
    <w:rsid w:val="00EA0F85"/>
    <w:rsid w:val="00EA3159"/>
    <w:rsid w:val="00EA388C"/>
    <w:rsid w:val="00EA3F1D"/>
    <w:rsid w:val="00EB0A35"/>
    <w:rsid w:val="00EB0E55"/>
    <w:rsid w:val="00EB13DF"/>
    <w:rsid w:val="00EB54CC"/>
    <w:rsid w:val="00EB63A5"/>
    <w:rsid w:val="00EB6449"/>
    <w:rsid w:val="00EC0B29"/>
    <w:rsid w:val="00EC0DDD"/>
    <w:rsid w:val="00EC0ED1"/>
    <w:rsid w:val="00EC2B35"/>
    <w:rsid w:val="00EC2C04"/>
    <w:rsid w:val="00EC3639"/>
    <w:rsid w:val="00EC52B2"/>
    <w:rsid w:val="00ED013C"/>
    <w:rsid w:val="00ED150B"/>
    <w:rsid w:val="00ED2CB9"/>
    <w:rsid w:val="00ED3CC3"/>
    <w:rsid w:val="00ED5379"/>
    <w:rsid w:val="00ED5CA1"/>
    <w:rsid w:val="00ED64DA"/>
    <w:rsid w:val="00EE090C"/>
    <w:rsid w:val="00EE148B"/>
    <w:rsid w:val="00EE1697"/>
    <w:rsid w:val="00EE215E"/>
    <w:rsid w:val="00EE33DD"/>
    <w:rsid w:val="00EE3C49"/>
    <w:rsid w:val="00EE42E4"/>
    <w:rsid w:val="00EE4319"/>
    <w:rsid w:val="00EE49AA"/>
    <w:rsid w:val="00EE4E1D"/>
    <w:rsid w:val="00EE53D2"/>
    <w:rsid w:val="00EE6597"/>
    <w:rsid w:val="00EE6967"/>
    <w:rsid w:val="00EE7C08"/>
    <w:rsid w:val="00EF0302"/>
    <w:rsid w:val="00EF07B6"/>
    <w:rsid w:val="00EF0C14"/>
    <w:rsid w:val="00EF0DCA"/>
    <w:rsid w:val="00EF21B0"/>
    <w:rsid w:val="00EF21C4"/>
    <w:rsid w:val="00EF2756"/>
    <w:rsid w:val="00EF340B"/>
    <w:rsid w:val="00EF3B37"/>
    <w:rsid w:val="00EF3EF1"/>
    <w:rsid w:val="00EF472C"/>
    <w:rsid w:val="00EF556D"/>
    <w:rsid w:val="00EF6282"/>
    <w:rsid w:val="00EF7EEA"/>
    <w:rsid w:val="00F00BEF"/>
    <w:rsid w:val="00F00E08"/>
    <w:rsid w:val="00F00F40"/>
    <w:rsid w:val="00F0184F"/>
    <w:rsid w:val="00F01A6C"/>
    <w:rsid w:val="00F01F22"/>
    <w:rsid w:val="00F06969"/>
    <w:rsid w:val="00F1164B"/>
    <w:rsid w:val="00F11C67"/>
    <w:rsid w:val="00F124E5"/>
    <w:rsid w:val="00F13A5D"/>
    <w:rsid w:val="00F14ED4"/>
    <w:rsid w:val="00F14F5E"/>
    <w:rsid w:val="00F15342"/>
    <w:rsid w:val="00F15439"/>
    <w:rsid w:val="00F174D8"/>
    <w:rsid w:val="00F17A45"/>
    <w:rsid w:val="00F22462"/>
    <w:rsid w:val="00F22826"/>
    <w:rsid w:val="00F23A27"/>
    <w:rsid w:val="00F24529"/>
    <w:rsid w:val="00F25C5F"/>
    <w:rsid w:val="00F25D0C"/>
    <w:rsid w:val="00F2704B"/>
    <w:rsid w:val="00F315D9"/>
    <w:rsid w:val="00F32990"/>
    <w:rsid w:val="00F342B4"/>
    <w:rsid w:val="00F34615"/>
    <w:rsid w:val="00F346FA"/>
    <w:rsid w:val="00F34DC9"/>
    <w:rsid w:val="00F36429"/>
    <w:rsid w:val="00F3663F"/>
    <w:rsid w:val="00F3670E"/>
    <w:rsid w:val="00F36AF8"/>
    <w:rsid w:val="00F37A56"/>
    <w:rsid w:val="00F42F80"/>
    <w:rsid w:val="00F4325E"/>
    <w:rsid w:val="00F434E8"/>
    <w:rsid w:val="00F437BC"/>
    <w:rsid w:val="00F45EEC"/>
    <w:rsid w:val="00F47E6B"/>
    <w:rsid w:val="00F50A8D"/>
    <w:rsid w:val="00F51485"/>
    <w:rsid w:val="00F51985"/>
    <w:rsid w:val="00F52D49"/>
    <w:rsid w:val="00F53CE7"/>
    <w:rsid w:val="00F547AF"/>
    <w:rsid w:val="00F54990"/>
    <w:rsid w:val="00F552FA"/>
    <w:rsid w:val="00F55857"/>
    <w:rsid w:val="00F55A3F"/>
    <w:rsid w:val="00F55B42"/>
    <w:rsid w:val="00F60001"/>
    <w:rsid w:val="00F60609"/>
    <w:rsid w:val="00F60E65"/>
    <w:rsid w:val="00F60EE1"/>
    <w:rsid w:val="00F65399"/>
    <w:rsid w:val="00F65872"/>
    <w:rsid w:val="00F667AB"/>
    <w:rsid w:val="00F67B16"/>
    <w:rsid w:val="00F71563"/>
    <w:rsid w:val="00F734D2"/>
    <w:rsid w:val="00F73FE0"/>
    <w:rsid w:val="00F77A19"/>
    <w:rsid w:val="00F80180"/>
    <w:rsid w:val="00F8021D"/>
    <w:rsid w:val="00F814D4"/>
    <w:rsid w:val="00F81FCC"/>
    <w:rsid w:val="00F83B84"/>
    <w:rsid w:val="00F83C8E"/>
    <w:rsid w:val="00F83D1A"/>
    <w:rsid w:val="00F8429C"/>
    <w:rsid w:val="00F861D8"/>
    <w:rsid w:val="00F86B48"/>
    <w:rsid w:val="00F86D4D"/>
    <w:rsid w:val="00F877D6"/>
    <w:rsid w:val="00F901C1"/>
    <w:rsid w:val="00F90868"/>
    <w:rsid w:val="00F92333"/>
    <w:rsid w:val="00F93EB0"/>
    <w:rsid w:val="00F94EBE"/>
    <w:rsid w:val="00F9501A"/>
    <w:rsid w:val="00F95B5C"/>
    <w:rsid w:val="00F96AD0"/>
    <w:rsid w:val="00F97130"/>
    <w:rsid w:val="00F97B0A"/>
    <w:rsid w:val="00F97EF5"/>
    <w:rsid w:val="00FA0620"/>
    <w:rsid w:val="00FA4963"/>
    <w:rsid w:val="00FA558D"/>
    <w:rsid w:val="00FA5D14"/>
    <w:rsid w:val="00FA7D8C"/>
    <w:rsid w:val="00FB0E05"/>
    <w:rsid w:val="00FB0F3E"/>
    <w:rsid w:val="00FB23EB"/>
    <w:rsid w:val="00FB3723"/>
    <w:rsid w:val="00FB4D12"/>
    <w:rsid w:val="00FB584E"/>
    <w:rsid w:val="00FB5F69"/>
    <w:rsid w:val="00FB6CE8"/>
    <w:rsid w:val="00FB6D72"/>
    <w:rsid w:val="00FB7EB5"/>
    <w:rsid w:val="00FC0968"/>
    <w:rsid w:val="00FC172C"/>
    <w:rsid w:val="00FC1B9D"/>
    <w:rsid w:val="00FC1C4E"/>
    <w:rsid w:val="00FC31D7"/>
    <w:rsid w:val="00FC3FED"/>
    <w:rsid w:val="00FC4C47"/>
    <w:rsid w:val="00FC5011"/>
    <w:rsid w:val="00FC5BE1"/>
    <w:rsid w:val="00FC5E9C"/>
    <w:rsid w:val="00FC717F"/>
    <w:rsid w:val="00FD0323"/>
    <w:rsid w:val="00FD09AA"/>
    <w:rsid w:val="00FD0A6D"/>
    <w:rsid w:val="00FD1736"/>
    <w:rsid w:val="00FD3B2C"/>
    <w:rsid w:val="00FD4235"/>
    <w:rsid w:val="00FD4D6B"/>
    <w:rsid w:val="00FD7A45"/>
    <w:rsid w:val="00FD7F1D"/>
    <w:rsid w:val="00FE0644"/>
    <w:rsid w:val="00FE0804"/>
    <w:rsid w:val="00FE1284"/>
    <w:rsid w:val="00FE15CE"/>
    <w:rsid w:val="00FE1985"/>
    <w:rsid w:val="00FE210D"/>
    <w:rsid w:val="00FE4151"/>
    <w:rsid w:val="00FE4BDE"/>
    <w:rsid w:val="00FE51CB"/>
    <w:rsid w:val="00FE5AB8"/>
    <w:rsid w:val="00FE61F5"/>
    <w:rsid w:val="00FE62BB"/>
    <w:rsid w:val="00FE7686"/>
    <w:rsid w:val="00FE7744"/>
    <w:rsid w:val="00FE7B20"/>
    <w:rsid w:val="00FF0B40"/>
    <w:rsid w:val="00FF1ECA"/>
    <w:rsid w:val="00FF4F85"/>
    <w:rsid w:val="00FF52CE"/>
    <w:rsid w:val="00FF554E"/>
    <w:rsid w:val="00FF6B10"/>
    <w:rsid w:val="01084817"/>
    <w:rsid w:val="0122553E"/>
    <w:rsid w:val="027D4392"/>
    <w:rsid w:val="03734BE7"/>
    <w:rsid w:val="064F5A83"/>
    <w:rsid w:val="06B77C3D"/>
    <w:rsid w:val="078F7D58"/>
    <w:rsid w:val="08681371"/>
    <w:rsid w:val="09181B64"/>
    <w:rsid w:val="09434CDD"/>
    <w:rsid w:val="09CF031F"/>
    <w:rsid w:val="0A492673"/>
    <w:rsid w:val="0ADB46E5"/>
    <w:rsid w:val="0B8259FB"/>
    <w:rsid w:val="0C4A2321"/>
    <w:rsid w:val="0CB12507"/>
    <w:rsid w:val="0DA75A6D"/>
    <w:rsid w:val="0DA925F8"/>
    <w:rsid w:val="0F0E0378"/>
    <w:rsid w:val="0F604B2D"/>
    <w:rsid w:val="108B4E65"/>
    <w:rsid w:val="11334346"/>
    <w:rsid w:val="1177063E"/>
    <w:rsid w:val="11FE7AF3"/>
    <w:rsid w:val="12307756"/>
    <w:rsid w:val="12C475B4"/>
    <w:rsid w:val="148F55F1"/>
    <w:rsid w:val="180611D7"/>
    <w:rsid w:val="193D1700"/>
    <w:rsid w:val="198A255A"/>
    <w:rsid w:val="198C51DE"/>
    <w:rsid w:val="19EF0FE9"/>
    <w:rsid w:val="1ACA00F5"/>
    <w:rsid w:val="1B973765"/>
    <w:rsid w:val="1CA115F4"/>
    <w:rsid w:val="1E217C8F"/>
    <w:rsid w:val="1ED67AC0"/>
    <w:rsid w:val="1FC361C3"/>
    <w:rsid w:val="20CC25EC"/>
    <w:rsid w:val="21366A7E"/>
    <w:rsid w:val="217111E9"/>
    <w:rsid w:val="221540D0"/>
    <w:rsid w:val="259277AE"/>
    <w:rsid w:val="25F969F8"/>
    <w:rsid w:val="26C80178"/>
    <w:rsid w:val="280671AA"/>
    <w:rsid w:val="28137A2F"/>
    <w:rsid w:val="283E3318"/>
    <w:rsid w:val="29B966DB"/>
    <w:rsid w:val="2A6B14C6"/>
    <w:rsid w:val="2C9034E6"/>
    <w:rsid w:val="2CAF6F44"/>
    <w:rsid w:val="2CD63DEE"/>
    <w:rsid w:val="2EAD2287"/>
    <w:rsid w:val="2F6D0AAE"/>
    <w:rsid w:val="30146A2A"/>
    <w:rsid w:val="30160F8A"/>
    <w:rsid w:val="30D50D1D"/>
    <w:rsid w:val="318E315A"/>
    <w:rsid w:val="31F15825"/>
    <w:rsid w:val="32412AF2"/>
    <w:rsid w:val="32E62F0A"/>
    <w:rsid w:val="34D04C2B"/>
    <w:rsid w:val="36DF0CDC"/>
    <w:rsid w:val="39142FB3"/>
    <w:rsid w:val="39807395"/>
    <w:rsid w:val="39F23AB3"/>
    <w:rsid w:val="3A6D463F"/>
    <w:rsid w:val="3A9068C3"/>
    <w:rsid w:val="3B2479E3"/>
    <w:rsid w:val="3B862698"/>
    <w:rsid w:val="3BAA2DE7"/>
    <w:rsid w:val="3C065573"/>
    <w:rsid w:val="3D9E178E"/>
    <w:rsid w:val="3E96136E"/>
    <w:rsid w:val="3EEE0AA0"/>
    <w:rsid w:val="40300E10"/>
    <w:rsid w:val="423050F8"/>
    <w:rsid w:val="43360B10"/>
    <w:rsid w:val="438866E9"/>
    <w:rsid w:val="43910C1E"/>
    <w:rsid w:val="45420B20"/>
    <w:rsid w:val="456F23DB"/>
    <w:rsid w:val="45AA0411"/>
    <w:rsid w:val="47B040E7"/>
    <w:rsid w:val="47CF6606"/>
    <w:rsid w:val="480559A2"/>
    <w:rsid w:val="48707469"/>
    <w:rsid w:val="48F21159"/>
    <w:rsid w:val="498C5DCF"/>
    <w:rsid w:val="4A283E68"/>
    <w:rsid w:val="4AD671F9"/>
    <w:rsid w:val="4B3B7271"/>
    <w:rsid w:val="4C6C1F76"/>
    <w:rsid w:val="4D202BBA"/>
    <w:rsid w:val="4E32722D"/>
    <w:rsid w:val="4E4F6905"/>
    <w:rsid w:val="4E7772C5"/>
    <w:rsid w:val="4F0A1912"/>
    <w:rsid w:val="4F590393"/>
    <w:rsid w:val="4F5F701C"/>
    <w:rsid w:val="4FCC1BD5"/>
    <w:rsid w:val="500200E4"/>
    <w:rsid w:val="510B06FE"/>
    <w:rsid w:val="51351B0B"/>
    <w:rsid w:val="514E08EE"/>
    <w:rsid w:val="52DB707F"/>
    <w:rsid w:val="52FD359E"/>
    <w:rsid w:val="54067ACC"/>
    <w:rsid w:val="54C846D8"/>
    <w:rsid w:val="55EF54D7"/>
    <w:rsid w:val="56A71364"/>
    <w:rsid w:val="573E0712"/>
    <w:rsid w:val="57BD32B6"/>
    <w:rsid w:val="58977E20"/>
    <w:rsid w:val="59745D22"/>
    <w:rsid w:val="5C447CC6"/>
    <w:rsid w:val="5C652F8B"/>
    <w:rsid w:val="5C8D3DD9"/>
    <w:rsid w:val="5E3C35C4"/>
    <w:rsid w:val="5EA8279E"/>
    <w:rsid w:val="5EE94B71"/>
    <w:rsid w:val="5F9F4988"/>
    <w:rsid w:val="5FCA6345"/>
    <w:rsid w:val="60294932"/>
    <w:rsid w:val="60433C16"/>
    <w:rsid w:val="614D070E"/>
    <w:rsid w:val="62895370"/>
    <w:rsid w:val="629338BE"/>
    <w:rsid w:val="62F31AFE"/>
    <w:rsid w:val="64117479"/>
    <w:rsid w:val="644761B3"/>
    <w:rsid w:val="649B41FB"/>
    <w:rsid w:val="65116961"/>
    <w:rsid w:val="662E12A1"/>
    <w:rsid w:val="666B40A1"/>
    <w:rsid w:val="66B1195D"/>
    <w:rsid w:val="66F46871"/>
    <w:rsid w:val="67770044"/>
    <w:rsid w:val="67981B2E"/>
    <w:rsid w:val="67CC4F19"/>
    <w:rsid w:val="6870574F"/>
    <w:rsid w:val="6A727CE8"/>
    <w:rsid w:val="6ADE65E0"/>
    <w:rsid w:val="6C1708FA"/>
    <w:rsid w:val="6C1D305C"/>
    <w:rsid w:val="6C5E3AA9"/>
    <w:rsid w:val="6C97122D"/>
    <w:rsid w:val="6D366CE0"/>
    <w:rsid w:val="6E80427C"/>
    <w:rsid w:val="6FDD600F"/>
    <w:rsid w:val="70FA672D"/>
    <w:rsid w:val="72AC5E5C"/>
    <w:rsid w:val="73244433"/>
    <w:rsid w:val="738470A5"/>
    <w:rsid w:val="74025187"/>
    <w:rsid w:val="744376E8"/>
    <w:rsid w:val="74AE1256"/>
    <w:rsid w:val="793F792D"/>
    <w:rsid w:val="79AE55FB"/>
    <w:rsid w:val="79EC1924"/>
    <w:rsid w:val="7A045E29"/>
    <w:rsid w:val="7A554352"/>
    <w:rsid w:val="7AA6483E"/>
    <w:rsid w:val="7B1E58ED"/>
    <w:rsid w:val="7B8D6581"/>
    <w:rsid w:val="7BC87AF5"/>
    <w:rsid w:val="7C7A7AD0"/>
    <w:rsid w:val="7CE96258"/>
    <w:rsid w:val="7E050E9A"/>
    <w:rsid w:val="7EB7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0"/>
    <w:pPr>
      <w:keepNext/>
      <w:keepLines/>
      <w:spacing w:line="360" w:lineRule="auto"/>
      <w:ind w:left="864" w:hanging="864"/>
      <w:outlineLvl w:val="3"/>
    </w:pPr>
    <w:rPr>
      <w:rFonts w:ascii="Times New Roman" w:hAnsi="Times New Roman" w:eastAsia="宋体" w:cs="Times New Roman"/>
      <w:bCs/>
      <w:kern w:val="2"/>
      <w:sz w:val="24"/>
      <w:szCs w:val="24"/>
      <w:lang w:val="zh-CN"/>
    </w:rPr>
  </w:style>
  <w:style w:type="paragraph" w:styleId="7">
    <w:name w:val="heading 5"/>
    <w:basedOn w:val="1"/>
    <w:next w:val="1"/>
    <w:link w:val="71"/>
    <w:qFormat/>
    <w:uiPriority w:val="0"/>
    <w:pPr>
      <w:keepNext/>
      <w:keepLines/>
      <w:spacing w:line="360" w:lineRule="auto"/>
      <w:ind w:left="1008" w:hanging="1008"/>
      <w:outlineLvl w:val="4"/>
    </w:pPr>
    <w:rPr>
      <w:rFonts w:ascii="Times New Roman" w:hAnsi="Times New Roman" w:eastAsia="宋体" w:cs="Times New Roman"/>
      <w:bCs/>
      <w:kern w:val="2"/>
      <w:sz w:val="28"/>
      <w:szCs w:val="28"/>
      <w:lang w:val="zh-CN"/>
    </w:rPr>
  </w:style>
  <w:style w:type="paragraph" w:styleId="8">
    <w:name w:val="heading 6"/>
    <w:basedOn w:val="1"/>
    <w:next w:val="9"/>
    <w:link w:val="72"/>
    <w:qFormat/>
    <w:uiPriority w:val="0"/>
    <w:pPr>
      <w:adjustRightInd w:val="0"/>
      <w:snapToGrid w:val="0"/>
      <w:spacing w:line="360" w:lineRule="auto"/>
      <w:ind w:left="1152" w:hanging="1152"/>
      <w:outlineLvl w:val="5"/>
    </w:pPr>
    <w:rPr>
      <w:rFonts w:ascii="Times New Roman" w:hAnsi="Times New Roman" w:eastAsia="宋体" w:cs="Times New Roman"/>
      <w:kern w:val="2"/>
      <w:sz w:val="24"/>
      <w:lang w:val="zh-CN"/>
    </w:rPr>
  </w:style>
  <w:style w:type="paragraph" w:styleId="10">
    <w:name w:val="heading 7"/>
    <w:basedOn w:val="1"/>
    <w:next w:val="1"/>
    <w:link w:val="73"/>
    <w:qFormat/>
    <w:uiPriority w:val="0"/>
    <w:pPr>
      <w:ind w:left="1296" w:hanging="1296"/>
      <w:outlineLvl w:val="6"/>
    </w:pPr>
    <w:rPr>
      <w:rFonts w:ascii="Times New Roman" w:hAnsi="Times New Roman" w:eastAsia="宋体" w:cs="Times New Roman"/>
      <w:kern w:val="2"/>
      <w:sz w:val="28"/>
      <w:lang w:val="zh-CN"/>
    </w:rPr>
  </w:style>
  <w:style w:type="paragraph" w:styleId="11">
    <w:name w:val="heading 8"/>
    <w:basedOn w:val="1"/>
    <w:next w:val="1"/>
    <w:link w:val="74"/>
    <w:qFormat/>
    <w:uiPriority w:val="0"/>
    <w:pPr>
      <w:ind w:left="1440" w:hanging="1440"/>
      <w:outlineLvl w:val="7"/>
    </w:pPr>
    <w:rPr>
      <w:rFonts w:ascii="Times New Roman" w:hAnsi="Times New Roman" w:eastAsia="宋体" w:cs="Times New Roman"/>
      <w:kern w:val="2"/>
      <w:sz w:val="28"/>
      <w:lang w:val="zh-CN"/>
    </w:rPr>
  </w:style>
  <w:style w:type="paragraph" w:styleId="12">
    <w:name w:val="heading 9"/>
    <w:basedOn w:val="1"/>
    <w:next w:val="1"/>
    <w:link w:val="75"/>
    <w:qFormat/>
    <w:uiPriority w:val="0"/>
    <w:pPr>
      <w:keepNext/>
      <w:keepLines/>
      <w:spacing w:before="240" w:after="64" w:line="320" w:lineRule="auto"/>
      <w:ind w:left="1584" w:hanging="1584"/>
      <w:outlineLvl w:val="8"/>
    </w:pPr>
    <w:rPr>
      <w:rFonts w:ascii="Arial" w:hAnsi="Arial" w:eastAsia="黑体" w:cs="Times New Roman"/>
      <w:kern w:val="2"/>
      <w:sz w:val="28"/>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9">
    <w:name w:val="Normal Indent"/>
    <w:basedOn w:val="1"/>
    <w:qFormat/>
    <w:uiPriority w:val="0"/>
    <w:pPr>
      <w:spacing w:line="360" w:lineRule="auto"/>
      <w:ind w:firstLine="200" w:firstLineChars="200"/>
    </w:pPr>
    <w:rPr>
      <w:rFonts w:ascii="Times New Roman" w:hAnsi="Times New Roman" w:eastAsia="宋体" w:cs="Times New Roman"/>
      <w:kern w:val="2"/>
      <w:sz w:val="24"/>
      <w:szCs w:val="22"/>
    </w:rPr>
  </w:style>
  <w:style w:type="paragraph" w:styleId="13">
    <w:name w:val="annotation text"/>
    <w:basedOn w:val="1"/>
    <w:link w:val="79"/>
    <w:unhideWhenUsed/>
    <w:qFormat/>
    <w:uiPriority w:val="99"/>
    <w:pPr>
      <w:jc w:val="left"/>
    </w:pPr>
  </w:style>
  <w:style w:type="paragraph" w:styleId="14">
    <w:name w:val="toc 3"/>
    <w:basedOn w:val="1"/>
    <w:next w:val="1"/>
    <w:unhideWhenUsed/>
    <w:qFormat/>
    <w:uiPriority w:val="39"/>
    <w:pPr>
      <w:ind w:left="840" w:leftChars="400"/>
    </w:pPr>
  </w:style>
  <w:style w:type="paragraph" w:styleId="15">
    <w:name w:val="Date"/>
    <w:basedOn w:val="1"/>
    <w:next w:val="1"/>
    <w:link w:val="64"/>
    <w:semiHidden/>
    <w:unhideWhenUsed/>
    <w:qFormat/>
    <w:uiPriority w:val="99"/>
    <w:pPr>
      <w:ind w:left="100" w:leftChars="2500"/>
    </w:pPr>
  </w:style>
  <w:style w:type="paragraph" w:styleId="16">
    <w:name w:val="Balloon Text"/>
    <w:basedOn w:val="1"/>
    <w:link w:val="65"/>
    <w:semiHidden/>
    <w:unhideWhenUsed/>
    <w:qFormat/>
    <w:uiPriority w:val="99"/>
    <w:rPr>
      <w:sz w:val="18"/>
      <w:szCs w:val="18"/>
    </w:rPr>
  </w:style>
  <w:style w:type="paragraph" w:styleId="17">
    <w:name w:val="footer"/>
    <w:basedOn w:val="1"/>
    <w:link w:val="52"/>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300"/>
      </w:tabs>
      <w:spacing w:line="380" w:lineRule="exact"/>
    </w:pPr>
    <w:rPr>
      <w:rFonts w:ascii="Times New Roman" w:hAnsi="Times New Roman" w:eastAsia="宋体" w:cs="Times New Roman"/>
      <w:b/>
      <w:bCs/>
      <w:sz w:val="24"/>
      <w:szCs w:val="24"/>
    </w:rPr>
  </w:style>
  <w:style w:type="paragraph" w:styleId="20">
    <w:name w:val="toc 2"/>
    <w:basedOn w:val="1"/>
    <w:next w:val="1"/>
    <w:unhideWhenUsed/>
    <w:qFormat/>
    <w:uiPriority w:val="39"/>
    <w:pPr>
      <w:ind w:left="420" w:leftChars="200"/>
    </w:pPr>
  </w:style>
  <w:style w:type="paragraph" w:styleId="21">
    <w:name w:val="Normal (Web)"/>
    <w:basedOn w:val="1"/>
    <w:link w:val="90"/>
    <w:qFormat/>
    <w:uiPriority w:val="0"/>
    <w:pPr>
      <w:widowControl/>
      <w:spacing w:before="100" w:beforeAutospacing="1" w:after="100" w:afterAutospacing="1"/>
      <w:ind w:firstLine="200" w:firstLineChars="200"/>
      <w:jc w:val="left"/>
    </w:pPr>
    <w:rPr>
      <w:rFonts w:ascii="宋体" w:hAnsi="宋体" w:eastAsia="宋体" w:cs="宋体"/>
      <w:sz w:val="24"/>
      <w:szCs w:val="24"/>
    </w:rPr>
  </w:style>
  <w:style w:type="paragraph" w:styleId="22">
    <w:name w:val="annotation subject"/>
    <w:basedOn w:val="13"/>
    <w:next w:val="13"/>
    <w:link w:val="8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paragraph" w:customStyle="1" w:styleId="28">
    <w:name w:val="正文-报告书"/>
    <w:link w:val="29"/>
    <w:qFormat/>
    <w:uiPriority w:val="0"/>
    <w:pPr>
      <w:widowControl w:val="0"/>
      <w:adjustRightInd w:val="0"/>
      <w:snapToGrid w:val="0"/>
      <w:spacing w:line="500" w:lineRule="exact"/>
      <w:ind w:firstLine="480" w:firstLineChars="200"/>
      <w:jc w:val="both"/>
    </w:pPr>
    <w:rPr>
      <w:rFonts w:ascii="Times New Roman" w:hAnsi="Times New Roman" w:eastAsia="宋体" w:cs="Times New Roman"/>
      <w:sz w:val="24"/>
      <w:szCs w:val="24"/>
      <w:lang w:val="zh-CN" w:eastAsia="zh-CN" w:bidi="ar-SA"/>
    </w:rPr>
  </w:style>
  <w:style w:type="character" w:customStyle="1" w:styleId="29">
    <w:name w:val="正文-报告书 Char"/>
    <w:link w:val="28"/>
    <w:qFormat/>
    <w:uiPriority w:val="0"/>
    <w:rPr>
      <w:rFonts w:ascii="Times New Roman" w:hAnsi="Times New Roman" w:eastAsia="宋体" w:cs="Times New Roman"/>
      <w:sz w:val="24"/>
      <w:szCs w:val="24"/>
      <w:lang w:val="zh-CN"/>
    </w:rPr>
  </w:style>
  <w:style w:type="paragraph" w:customStyle="1" w:styleId="30">
    <w:name w:val="表格 标注"/>
    <w:next w:val="28"/>
    <w:link w:val="31"/>
    <w:qFormat/>
    <w:uiPriority w:val="0"/>
    <w:pPr>
      <w:widowControl w:val="0"/>
      <w:adjustRightInd w:val="0"/>
      <w:snapToGrid w:val="0"/>
      <w:ind w:firstLine="420" w:firstLineChars="200"/>
      <w:jc w:val="both"/>
    </w:pPr>
    <w:rPr>
      <w:rFonts w:ascii="Times New Roman" w:hAnsi="Times New Roman" w:eastAsia="宋体" w:cs="Times New Roman"/>
      <w:sz w:val="21"/>
      <w:szCs w:val="18"/>
      <w:lang w:val="en-US" w:eastAsia="zh-CN" w:bidi="ar-SA"/>
    </w:rPr>
  </w:style>
  <w:style w:type="character" w:customStyle="1" w:styleId="31">
    <w:name w:val="表格 标注 Char"/>
    <w:basedOn w:val="25"/>
    <w:link w:val="30"/>
    <w:qFormat/>
    <w:uiPriority w:val="0"/>
    <w:rPr>
      <w:rFonts w:ascii="Times New Roman" w:hAnsi="Times New Roman" w:eastAsia="宋体" w:cs="Times New Roman"/>
      <w:sz w:val="21"/>
      <w:szCs w:val="18"/>
    </w:rPr>
  </w:style>
  <w:style w:type="paragraph" w:customStyle="1" w:styleId="32">
    <w:name w:val="表格 内部文字"/>
    <w:link w:val="33"/>
    <w:qFormat/>
    <w:uiPriority w:val="0"/>
    <w:pPr>
      <w:adjustRightInd w:val="0"/>
      <w:snapToGrid w:val="0"/>
      <w:jc w:val="center"/>
    </w:pPr>
    <w:rPr>
      <w:rFonts w:ascii="Times New Roman" w:hAnsi="Times New Roman" w:eastAsia="宋体" w:cs="Times New Roman"/>
      <w:kern w:val="2"/>
      <w:sz w:val="21"/>
      <w:szCs w:val="21"/>
      <w:lang w:val="en-US" w:eastAsia="zh-CN" w:bidi="ar-SA"/>
    </w:rPr>
  </w:style>
  <w:style w:type="character" w:customStyle="1" w:styleId="33">
    <w:name w:val="表格 内部文字 Char"/>
    <w:link w:val="32"/>
    <w:qFormat/>
    <w:uiPriority w:val="0"/>
    <w:rPr>
      <w:rFonts w:ascii="Times New Roman" w:hAnsi="Times New Roman" w:eastAsia="宋体" w:cs="Times New Roman"/>
      <w:kern w:val="2"/>
      <w:sz w:val="21"/>
      <w:szCs w:val="21"/>
    </w:rPr>
  </w:style>
  <w:style w:type="paragraph" w:customStyle="1" w:styleId="34">
    <w:name w:val="标题 2级"/>
    <w:next w:val="1"/>
    <w:link w:val="35"/>
    <w:qFormat/>
    <w:uiPriority w:val="0"/>
    <w:pPr>
      <w:keepNext/>
      <w:keepLines/>
      <w:numPr>
        <w:ilvl w:val="1"/>
        <w:numId w:val="1"/>
      </w:numPr>
      <w:adjustRightInd w:val="0"/>
      <w:snapToGrid w:val="0"/>
      <w:spacing w:before="120" w:beforeLines="50" w:after="120" w:afterLines="50" w:line="500" w:lineRule="exact"/>
      <w:ind w:left="0"/>
      <w:jc w:val="both"/>
      <w:outlineLvl w:val="1"/>
    </w:pPr>
    <w:rPr>
      <w:rFonts w:ascii="宋体" w:hAnsi="宋体" w:eastAsia="宋体" w:cs="Times New Roman"/>
      <w:b/>
      <w:bCs/>
      <w:kern w:val="2"/>
      <w:sz w:val="30"/>
      <w:szCs w:val="28"/>
      <w:lang w:val="zh-CN" w:eastAsia="zh-CN" w:bidi="ar-SA"/>
    </w:rPr>
  </w:style>
  <w:style w:type="character" w:customStyle="1" w:styleId="35">
    <w:name w:val="标题 2级 Char"/>
    <w:basedOn w:val="25"/>
    <w:link w:val="34"/>
    <w:qFormat/>
    <w:uiPriority w:val="0"/>
    <w:rPr>
      <w:rFonts w:ascii="宋体" w:hAnsi="宋体" w:eastAsia="宋体" w:cs="Times New Roman"/>
      <w:b/>
      <w:bCs/>
      <w:kern w:val="2"/>
      <w:sz w:val="30"/>
      <w:szCs w:val="28"/>
      <w:lang w:val="zh-CN"/>
    </w:rPr>
  </w:style>
  <w:style w:type="paragraph" w:customStyle="1" w:styleId="36">
    <w:name w:val="标题 1级"/>
    <w:next w:val="28"/>
    <w:link w:val="37"/>
    <w:qFormat/>
    <w:uiPriority w:val="0"/>
    <w:pPr>
      <w:widowControl w:val="0"/>
      <w:numPr>
        <w:ilvl w:val="0"/>
        <w:numId w:val="1"/>
      </w:numPr>
      <w:adjustRightInd w:val="0"/>
      <w:snapToGrid w:val="0"/>
      <w:spacing w:before="156" w:beforeLines="50" w:after="156" w:afterLines="50" w:line="500" w:lineRule="exact"/>
      <w:jc w:val="both"/>
      <w:outlineLvl w:val="0"/>
    </w:pPr>
    <w:rPr>
      <w:rFonts w:ascii="宋体" w:hAnsi="宋体" w:eastAsia="宋体" w:cs="Times New Roman"/>
      <w:b/>
      <w:bCs/>
      <w:snapToGrid w:val="0"/>
      <w:sz w:val="32"/>
      <w:szCs w:val="44"/>
      <w:lang w:val="zh-CN" w:eastAsia="zh-CN" w:bidi="ar-SA"/>
    </w:rPr>
  </w:style>
  <w:style w:type="character" w:customStyle="1" w:styleId="37">
    <w:name w:val="标题 1级 Char"/>
    <w:basedOn w:val="25"/>
    <w:link w:val="36"/>
    <w:qFormat/>
    <w:uiPriority w:val="0"/>
    <w:rPr>
      <w:rFonts w:ascii="宋体" w:hAnsi="宋体" w:eastAsia="宋体" w:cs="Times New Roman"/>
      <w:b/>
      <w:bCs/>
      <w:snapToGrid w:val="0"/>
      <w:sz w:val="32"/>
      <w:szCs w:val="44"/>
      <w:lang w:val="zh-CN"/>
    </w:rPr>
  </w:style>
  <w:style w:type="paragraph" w:customStyle="1" w:styleId="38">
    <w:name w:val="标题 3级"/>
    <w:next w:val="28"/>
    <w:link w:val="39"/>
    <w:qFormat/>
    <w:uiPriority w:val="0"/>
    <w:pPr>
      <w:keepNext/>
      <w:keepLines/>
      <w:adjustRightInd w:val="0"/>
      <w:snapToGrid w:val="0"/>
      <w:spacing w:line="500" w:lineRule="exact"/>
      <w:jc w:val="both"/>
      <w:outlineLvl w:val="2"/>
    </w:pPr>
    <w:rPr>
      <w:rFonts w:ascii="Times New Roman" w:hAnsi="Times New Roman" w:eastAsia="宋体" w:cs="Times New Roman"/>
      <w:b/>
      <w:bCs/>
      <w:sz w:val="28"/>
      <w:szCs w:val="28"/>
      <w:lang w:val="en-US" w:eastAsia="zh-CN" w:bidi="ar-SA"/>
    </w:rPr>
  </w:style>
  <w:style w:type="character" w:customStyle="1" w:styleId="39">
    <w:name w:val="标题 3级 Char"/>
    <w:basedOn w:val="25"/>
    <w:link w:val="38"/>
    <w:qFormat/>
    <w:uiPriority w:val="0"/>
    <w:rPr>
      <w:rFonts w:ascii="Times New Roman" w:hAnsi="Times New Roman" w:eastAsia="宋体" w:cs="Times New Roman"/>
      <w:b/>
      <w:bCs/>
      <w:sz w:val="28"/>
      <w:szCs w:val="28"/>
    </w:rPr>
  </w:style>
  <w:style w:type="paragraph" w:customStyle="1" w:styleId="40">
    <w:name w:val="标题 4级"/>
    <w:next w:val="28"/>
    <w:link w:val="41"/>
    <w:qFormat/>
    <w:uiPriority w:val="0"/>
    <w:pPr>
      <w:adjustRightInd w:val="0"/>
      <w:snapToGrid w:val="0"/>
      <w:spacing w:line="500" w:lineRule="exact"/>
      <w:jc w:val="both"/>
      <w:outlineLvl w:val="3"/>
    </w:pPr>
    <w:rPr>
      <w:rFonts w:ascii="Times New Roman" w:hAnsi="Times New Roman" w:eastAsia="宋体" w:cs="Times New Roman"/>
      <w:b/>
      <w:kern w:val="2"/>
      <w:sz w:val="24"/>
      <w:szCs w:val="24"/>
      <w:lang w:val="en-US" w:eastAsia="zh-CN" w:bidi="ar-SA"/>
    </w:rPr>
  </w:style>
  <w:style w:type="character" w:customStyle="1" w:styleId="41">
    <w:name w:val="标题 4级 Char"/>
    <w:basedOn w:val="25"/>
    <w:link w:val="40"/>
    <w:qFormat/>
    <w:uiPriority w:val="0"/>
    <w:rPr>
      <w:rFonts w:ascii="Times New Roman" w:hAnsi="Times New Roman" w:eastAsia="宋体" w:cs="Times New Roman"/>
      <w:b/>
      <w:kern w:val="2"/>
      <w:sz w:val="24"/>
      <w:szCs w:val="24"/>
    </w:rPr>
  </w:style>
  <w:style w:type="paragraph" w:customStyle="1" w:styleId="42">
    <w:name w:val="插图"/>
    <w:next w:val="28"/>
    <w:link w:val="43"/>
    <w:qFormat/>
    <w:uiPriority w:val="0"/>
    <w:pPr>
      <w:adjustRightInd w:val="0"/>
      <w:snapToGrid w:val="0"/>
      <w:spacing w:line="360" w:lineRule="auto"/>
      <w:jc w:val="center"/>
    </w:pPr>
    <w:rPr>
      <w:rFonts w:ascii="Times New Roman" w:hAnsi="Times New Roman" w:eastAsia="宋体" w:cs="Times New Roman"/>
      <w:sz w:val="24"/>
      <w:szCs w:val="24"/>
      <w:lang w:val="en-US" w:eastAsia="zh-CN" w:bidi="ar-SA"/>
    </w:rPr>
  </w:style>
  <w:style w:type="character" w:customStyle="1" w:styleId="43">
    <w:name w:val="插图 Char"/>
    <w:basedOn w:val="25"/>
    <w:link w:val="42"/>
    <w:qFormat/>
    <w:uiPriority w:val="0"/>
    <w:rPr>
      <w:rFonts w:ascii="Times New Roman" w:hAnsi="Times New Roman" w:eastAsia="宋体" w:cs="Times New Roman"/>
      <w:sz w:val="24"/>
      <w:szCs w:val="24"/>
    </w:rPr>
  </w:style>
  <w:style w:type="paragraph" w:customStyle="1" w:styleId="44">
    <w:name w:val="方程式"/>
    <w:next w:val="28"/>
    <w:link w:val="45"/>
    <w:qFormat/>
    <w:uiPriority w:val="0"/>
    <w:pPr>
      <w:adjustRightInd w:val="0"/>
      <w:snapToGrid w:val="0"/>
      <w:spacing w:before="60" w:beforeLines="25" w:after="60" w:afterLines="25"/>
      <w:jc w:val="center"/>
    </w:pPr>
    <w:rPr>
      <w:rFonts w:ascii="Cambria" w:hAnsi="Cambria" w:eastAsia="宋体" w:cs="Arial"/>
      <w:sz w:val="24"/>
      <w:szCs w:val="24"/>
      <w:lang w:val="pl-PL" w:eastAsia="zh-CN" w:bidi="ar-SA"/>
    </w:rPr>
  </w:style>
  <w:style w:type="character" w:customStyle="1" w:styleId="45">
    <w:name w:val="方程式 Char"/>
    <w:basedOn w:val="25"/>
    <w:link w:val="44"/>
    <w:qFormat/>
    <w:uiPriority w:val="0"/>
    <w:rPr>
      <w:rFonts w:ascii="Cambria" w:hAnsi="Cambria" w:eastAsia="宋体" w:cs="Arial"/>
      <w:sz w:val="24"/>
      <w:szCs w:val="24"/>
      <w:lang w:val="pl-PL"/>
    </w:rPr>
  </w:style>
  <w:style w:type="paragraph" w:customStyle="1" w:styleId="46">
    <w:name w:val="表格 首行加粗"/>
    <w:link w:val="47"/>
    <w:qFormat/>
    <w:uiPriority w:val="0"/>
    <w:pPr>
      <w:adjustRightInd w:val="0"/>
      <w:snapToGrid w:val="0"/>
      <w:jc w:val="center"/>
    </w:pPr>
    <w:rPr>
      <w:rFonts w:ascii="Times New Roman" w:hAnsi="Times New Roman" w:eastAsia="宋体" w:cs="Times New Roman"/>
      <w:b/>
      <w:kern w:val="2"/>
      <w:sz w:val="21"/>
      <w:szCs w:val="21"/>
      <w:lang w:val="en-US" w:eastAsia="zh-CN" w:bidi="ar-SA"/>
    </w:rPr>
  </w:style>
  <w:style w:type="character" w:customStyle="1" w:styleId="47">
    <w:name w:val="表格 首行加粗 Char"/>
    <w:link w:val="46"/>
    <w:qFormat/>
    <w:uiPriority w:val="0"/>
    <w:rPr>
      <w:rFonts w:ascii="Times New Roman" w:hAnsi="Times New Roman" w:eastAsia="宋体" w:cs="Times New Roman"/>
      <w:b/>
      <w:kern w:val="2"/>
      <w:sz w:val="21"/>
      <w:szCs w:val="21"/>
    </w:rPr>
  </w:style>
  <w:style w:type="paragraph" w:customStyle="1" w:styleId="48">
    <w:name w:val="图标题XK"/>
    <w:basedOn w:val="1"/>
    <w:next w:val="28"/>
    <w:qFormat/>
    <w:uiPriority w:val="0"/>
    <w:pPr>
      <w:widowControl/>
      <w:numPr>
        <w:ilvl w:val="6"/>
        <w:numId w:val="1"/>
      </w:numPr>
      <w:tabs>
        <w:tab w:val="left" w:pos="1000"/>
      </w:tabs>
      <w:adjustRightInd w:val="0"/>
      <w:spacing w:before="156" w:beforeLines="50" w:after="156" w:afterLines="50"/>
      <w:jc w:val="center"/>
      <w:outlineLvl w:val="4"/>
    </w:pPr>
    <w:rPr>
      <w:rFonts w:hint="eastAsia" w:ascii="Times New Roman" w:hAnsi="Times New Roman" w:eastAsia="宋体" w:cs="Times New Roman"/>
      <w:b/>
      <w:sz w:val="24"/>
      <w:szCs w:val="24"/>
    </w:rPr>
  </w:style>
  <w:style w:type="paragraph" w:customStyle="1" w:styleId="49">
    <w:name w:val="表标题XK"/>
    <w:basedOn w:val="1"/>
    <w:next w:val="28"/>
    <w:link w:val="50"/>
    <w:qFormat/>
    <w:uiPriority w:val="0"/>
    <w:pPr>
      <w:keepNext/>
      <w:widowControl/>
      <w:numPr>
        <w:ilvl w:val="5"/>
        <w:numId w:val="1"/>
      </w:numPr>
      <w:tabs>
        <w:tab w:val="left" w:pos="1000"/>
      </w:tabs>
      <w:adjustRightInd w:val="0"/>
      <w:snapToGrid w:val="0"/>
      <w:spacing w:before="120" w:after="120"/>
      <w:jc w:val="center"/>
      <w:outlineLvl w:val="4"/>
    </w:pPr>
    <w:rPr>
      <w:rFonts w:ascii="Times New Roman" w:hAnsi="Times New Roman" w:eastAsia="宋体"/>
      <w:b/>
      <w:kern w:val="2"/>
      <w:sz w:val="24"/>
    </w:rPr>
  </w:style>
  <w:style w:type="character" w:customStyle="1" w:styleId="50">
    <w:name w:val="表标题XK Char"/>
    <w:link w:val="49"/>
    <w:qFormat/>
    <w:uiPriority w:val="0"/>
    <w:rPr>
      <w:rFonts w:ascii="Times New Roman" w:hAnsi="Times New Roman" w:eastAsia="宋体"/>
      <w:b/>
      <w:kern w:val="2"/>
      <w:sz w:val="24"/>
    </w:rPr>
  </w:style>
  <w:style w:type="character" w:customStyle="1" w:styleId="51">
    <w:name w:val="页眉 字符"/>
    <w:basedOn w:val="25"/>
    <w:link w:val="18"/>
    <w:qFormat/>
    <w:uiPriority w:val="99"/>
    <w:rPr>
      <w:sz w:val="18"/>
      <w:szCs w:val="18"/>
    </w:rPr>
  </w:style>
  <w:style w:type="character" w:customStyle="1" w:styleId="52">
    <w:name w:val="页脚 字符"/>
    <w:basedOn w:val="25"/>
    <w:link w:val="17"/>
    <w:qFormat/>
    <w:uiPriority w:val="99"/>
    <w:rPr>
      <w:sz w:val="18"/>
      <w:szCs w:val="18"/>
    </w:rPr>
  </w:style>
  <w:style w:type="character" w:customStyle="1" w:styleId="53">
    <w:name w:val="标题 1 字符"/>
    <w:basedOn w:val="25"/>
    <w:link w:val="3"/>
    <w:qFormat/>
    <w:uiPriority w:val="0"/>
    <w:rPr>
      <w:b/>
      <w:bCs/>
      <w:kern w:val="44"/>
      <w:sz w:val="44"/>
      <w:szCs w:val="44"/>
    </w:rPr>
  </w:style>
  <w:style w:type="paragraph" w:customStyle="1" w:styleId="5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6">
    <w:name w:val="标题 2 字符"/>
    <w:basedOn w:val="25"/>
    <w:link w:val="4"/>
    <w:qFormat/>
    <w:uiPriority w:val="0"/>
    <w:rPr>
      <w:rFonts w:asciiTheme="majorHAnsi" w:hAnsiTheme="majorHAnsi" w:eastAsiaTheme="majorEastAsia" w:cstheme="majorBidi"/>
      <w:b/>
      <w:bCs/>
      <w:sz w:val="32"/>
      <w:szCs w:val="32"/>
    </w:rPr>
  </w:style>
  <w:style w:type="character" w:customStyle="1" w:styleId="57">
    <w:name w:val="标题 3 字符"/>
    <w:basedOn w:val="25"/>
    <w:link w:val="5"/>
    <w:qFormat/>
    <w:uiPriority w:val="0"/>
    <w:rPr>
      <w:b/>
      <w:bCs/>
      <w:sz w:val="32"/>
      <w:szCs w:val="32"/>
    </w:rPr>
  </w:style>
  <w:style w:type="character" w:customStyle="1" w:styleId="58">
    <w:name w:val="表格 Char"/>
    <w:link w:val="59"/>
    <w:qFormat/>
    <w:uiPriority w:val="0"/>
    <w:rPr>
      <w:rFonts w:ascii="Times New Roman" w:hAnsi="Times New Roman" w:eastAsia="宋体"/>
      <w:sz w:val="21"/>
    </w:rPr>
  </w:style>
  <w:style w:type="paragraph" w:customStyle="1" w:styleId="59">
    <w:name w:val="表格"/>
    <w:basedOn w:val="1"/>
    <w:next w:val="1"/>
    <w:link w:val="58"/>
    <w:qFormat/>
    <w:uiPriority w:val="0"/>
    <w:pPr>
      <w:jc w:val="center"/>
    </w:pPr>
    <w:rPr>
      <w:rFonts w:ascii="Times New Roman" w:hAnsi="Times New Roman" w:eastAsia="宋体"/>
      <w:sz w:val="21"/>
    </w:rPr>
  </w:style>
  <w:style w:type="character" w:customStyle="1" w:styleId="60">
    <w:name w:val="表头 Char"/>
    <w:link w:val="61"/>
    <w:qFormat/>
    <w:uiPriority w:val="0"/>
    <w:rPr>
      <w:rFonts w:ascii="Times New Roman" w:hAnsi="Times New Roman" w:eastAsia="宋体" w:cs="Times New Roman"/>
      <w:b/>
      <w:color w:val="000000"/>
      <w:sz w:val="24"/>
      <w:szCs w:val="24"/>
    </w:rPr>
  </w:style>
  <w:style w:type="paragraph" w:customStyle="1" w:styleId="61">
    <w:name w:val="表头"/>
    <w:basedOn w:val="1"/>
    <w:next w:val="1"/>
    <w:link w:val="60"/>
    <w:qFormat/>
    <w:uiPriority w:val="0"/>
    <w:pPr>
      <w:spacing w:before="10"/>
      <w:jc w:val="center"/>
      <w:textAlignment w:val="baseline"/>
    </w:pPr>
    <w:rPr>
      <w:rFonts w:ascii="Times New Roman" w:hAnsi="Times New Roman" w:eastAsia="宋体" w:cs="Times New Roman"/>
      <w:b/>
      <w:color w:val="000000"/>
      <w:sz w:val="24"/>
      <w:szCs w:val="24"/>
    </w:rPr>
  </w:style>
  <w:style w:type="paragraph" w:customStyle="1" w:styleId="62">
    <w:name w:val="表标题"/>
    <w:basedOn w:val="1"/>
    <w:qFormat/>
    <w:uiPriority w:val="0"/>
    <w:pPr>
      <w:tabs>
        <w:tab w:val="left" w:pos="560"/>
      </w:tabs>
      <w:spacing w:before="50" w:beforeLines="50"/>
      <w:jc w:val="center"/>
    </w:pPr>
    <w:rPr>
      <w:rFonts w:ascii="Times New Roman" w:hAnsi="Times New Roman" w:eastAsia="宋体" w:cs="Times New Roman"/>
      <w:b/>
      <w:bCs/>
      <w:kern w:val="2"/>
      <w:sz w:val="24"/>
      <w:szCs w:val="24"/>
    </w:rPr>
  </w:style>
  <w:style w:type="paragraph" w:styleId="63">
    <w:name w:val="List Paragraph"/>
    <w:basedOn w:val="1"/>
    <w:qFormat/>
    <w:uiPriority w:val="34"/>
    <w:pPr>
      <w:ind w:firstLine="420" w:firstLineChars="200"/>
    </w:pPr>
  </w:style>
  <w:style w:type="character" w:customStyle="1" w:styleId="64">
    <w:name w:val="日期 字符"/>
    <w:basedOn w:val="25"/>
    <w:link w:val="15"/>
    <w:semiHidden/>
    <w:qFormat/>
    <w:uiPriority w:val="99"/>
  </w:style>
  <w:style w:type="character" w:customStyle="1" w:styleId="65">
    <w:name w:val="批注框文本 字符"/>
    <w:basedOn w:val="25"/>
    <w:link w:val="16"/>
    <w:semiHidden/>
    <w:qFormat/>
    <w:uiPriority w:val="99"/>
    <w:rPr>
      <w:sz w:val="18"/>
      <w:szCs w:val="18"/>
    </w:rPr>
  </w:style>
  <w:style w:type="paragraph" w:customStyle="1" w:styleId="66">
    <w:name w:val="4正文"/>
    <w:link w:val="67"/>
    <w:qFormat/>
    <w:uiPriority w:val="0"/>
    <w:pPr>
      <w:adjustRightInd w:val="0"/>
      <w:snapToGrid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67">
    <w:name w:val="4正文 Char"/>
    <w:link w:val="66"/>
    <w:qFormat/>
    <w:uiPriority w:val="0"/>
    <w:rPr>
      <w:rFonts w:ascii="Times New Roman" w:hAnsi="Times New Roman" w:eastAsia="宋体" w:cs="Times New Roman"/>
      <w:kern w:val="2"/>
      <w:sz w:val="24"/>
      <w:szCs w:val="28"/>
    </w:rPr>
  </w:style>
  <w:style w:type="paragraph" w:customStyle="1" w:styleId="68">
    <w:name w:val="3表格正文"/>
    <w:basedOn w:val="1"/>
    <w:link w:val="69"/>
    <w:qFormat/>
    <w:uiPriority w:val="0"/>
    <w:pPr>
      <w:adjustRightInd w:val="0"/>
      <w:snapToGrid w:val="0"/>
      <w:spacing w:line="0" w:lineRule="atLeast"/>
      <w:jc w:val="center"/>
    </w:pPr>
    <w:rPr>
      <w:rFonts w:ascii="仿宋_GB2312" w:hAnsi="Times New Roman" w:eastAsia="仿宋_GB2312" w:cs="Times New Roman"/>
      <w:kern w:val="2"/>
      <w:sz w:val="21"/>
      <w:szCs w:val="21"/>
      <w:lang w:val="zh-CN"/>
    </w:rPr>
  </w:style>
  <w:style w:type="character" w:customStyle="1" w:styleId="69">
    <w:name w:val="3表格正文 Char"/>
    <w:link w:val="68"/>
    <w:qFormat/>
    <w:uiPriority w:val="0"/>
    <w:rPr>
      <w:rFonts w:ascii="仿宋_GB2312" w:hAnsi="Times New Roman" w:eastAsia="仿宋_GB2312" w:cs="Times New Roman"/>
      <w:kern w:val="2"/>
      <w:sz w:val="21"/>
      <w:szCs w:val="21"/>
      <w:lang w:val="zh-CN" w:eastAsia="zh-CN"/>
    </w:rPr>
  </w:style>
  <w:style w:type="character" w:customStyle="1" w:styleId="70">
    <w:name w:val="标题 4 字符"/>
    <w:basedOn w:val="25"/>
    <w:link w:val="6"/>
    <w:qFormat/>
    <w:uiPriority w:val="0"/>
    <w:rPr>
      <w:rFonts w:ascii="Times New Roman" w:hAnsi="Times New Roman" w:eastAsia="宋体" w:cs="Times New Roman"/>
      <w:bCs/>
      <w:kern w:val="2"/>
      <w:sz w:val="24"/>
      <w:szCs w:val="24"/>
      <w:lang w:val="zh-CN" w:eastAsia="zh-CN"/>
    </w:rPr>
  </w:style>
  <w:style w:type="character" w:customStyle="1" w:styleId="71">
    <w:name w:val="标题 5 字符"/>
    <w:basedOn w:val="25"/>
    <w:link w:val="7"/>
    <w:qFormat/>
    <w:uiPriority w:val="0"/>
    <w:rPr>
      <w:rFonts w:ascii="Times New Roman" w:hAnsi="Times New Roman" w:eastAsia="宋体" w:cs="Times New Roman"/>
      <w:bCs/>
      <w:kern w:val="2"/>
      <w:sz w:val="28"/>
      <w:szCs w:val="28"/>
      <w:lang w:val="zh-CN" w:eastAsia="zh-CN"/>
    </w:rPr>
  </w:style>
  <w:style w:type="character" w:customStyle="1" w:styleId="72">
    <w:name w:val="标题 6 字符"/>
    <w:basedOn w:val="25"/>
    <w:link w:val="8"/>
    <w:qFormat/>
    <w:uiPriority w:val="0"/>
    <w:rPr>
      <w:rFonts w:ascii="Times New Roman" w:hAnsi="Times New Roman" w:eastAsia="宋体" w:cs="Times New Roman"/>
      <w:kern w:val="2"/>
      <w:sz w:val="24"/>
      <w:lang w:val="zh-CN" w:eastAsia="zh-CN"/>
    </w:rPr>
  </w:style>
  <w:style w:type="character" w:customStyle="1" w:styleId="73">
    <w:name w:val="标题 7 字符"/>
    <w:basedOn w:val="25"/>
    <w:link w:val="10"/>
    <w:qFormat/>
    <w:uiPriority w:val="0"/>
    <w:rPr>
      <w:rFonts w:ascii="Times New Roman" w:hAnsi="Times New Roman" w:eastAsia="宋体" w:cs="Times New Roman"/>
      <w:kern w:val="2"/>
      <w:sz w:val="28"/>
      <w:lang w:val="zh-CN" w:eastAsia="zh-CN"/>
    </w:rPr>
  </w:style>
  <w:style w:type="character" w:customStyle="1" w:styleId="74">
    <w:name w:val="标题 8 字符"/>
    <w:basedOn w:val="25"/>
    <w:link w:val="11"/>
    <w:qFormat/>
    <w:uiPriority w:val="0"/>
    <w:rPr>
      <w:rFonts w:ascii="Times New Roman" w:hAnsi="Times New Roman" w:eastAsia="宋体" w:cs="Times New Roman"/>
      <w:kern w:val="2"/>
      <w:sz w:val="28"/>
      <w:lang w:val="zh-CN" w:eastAsia="zh-CN"/>
    </w:rPr>
  </w:style>
  <w:style w:type="character" w:customStyle="1" w:styleId="75">
    <w:name w:val="标题 9 字符"/>
    <w:basedOn w:val="25"/>
    <w:link w:val="12"/>
    <w:qFormat/>
    <w:uiPriority w:val="0"/>
    <w:rPr>
      <w:rFonts w:ascii="Arial" w:hAnsi="Arial" w:eastAsia="黑体" w:cs="Times New Roman"/>
      <w:kern w:val="2"/>
      <w:sz w:val="28"/>
      <w:lang w:val="zh-CN" w:eastAsia="zh-CN"/>
    </w:rPr>
  </w:style>
  <w:style w:type="paragraph" w:customStyle="1" w:styleId="76">
    <w:name w:val="444级标题"/>
    <w:basedOn w:val="6"/>
    <w:link w:val="77"/>
    <w:qFormat/>
    <w:uiPriority w:val="0"/>
    <w:pPr>
      <w:adjustRightInd w:val="0"/>
      <w:snapToGrid w:val="0"/>
    </w:pPr>
  </w:style>
  <w:style w:type="character" w:customStyle="1" w:styleId="77">
    <w:name w:val="444级标题 Char"/>
    <w:basedOn w:val="25"/>
    <w:link w:val="76"/>
    <w:qFormat/>
    <w:uiPriority w:val="0"/>
    <w:rPr>
      <w:rFonts w:ascii="Times New Roman" w:hAnsi="Times New Roman" w:eastAsia="宋体" w:cs="Times New Roman"/>
      <w:bCs/>
      <w:kern w:val="2"/>
      <w:sz w:val="24"/>
      <w:szCs w:val="24"/>
      <w:lang w:val="zh-CN" w:eastAsia="zh-CN"/>
    </w:rPr>
  </w:style>
  <w:style w:type="paragraph" w:customStyle="1" w:styleId="78">
    <w:name w:val="报告书表格"/>
    <w:basedOn w:val="1"/>
    <w:qFormat/>
    <w:uiPriority w:val="0"/>
    <w:pPr>
      <w:adjustRightInd w:val="0"/>
      <w:spacing w:line="320" w:lineRule="exact"/>
      <w:jc w:val="center"/>
      <w:textAlignment w:val="baseline"/>
    </w:pPr>
    <w:rPr>
      <w:rFonts w:ascii="Times New Roman" w:hAnsi="Times New Roman" w:eastAsia="宋体" w:cs="Times New Roman"/>
      <w:sz w:val="21"/>
      <w:szCs w:val="21"/>
    </w:rPr>
  </w:style>
  <w:style w:type="character" w:customStyle="1" w:styleId="79">
    <w:name w:val="批注文字 字符"/>
    <w:basedOn w:val="25"/>
    <w:link w:val="13"/>
    <w:qFormat/>
    <w:uiPriority w:val="99"/>
  </w:style>
  <w:style w:type="character" w:customStyle="1" w:styleId="80">
    <w:name w:val="批注主题 字符"/>
    <w:basedOn w:val="79"/>
    <w:link w:val="22"/>
    <w:semiHidden/>
    <w:qFormat/>
    <w:uiPriority w:val="99"/>
    <w:rPr>
      <w:b/>
      <w:bCs/>
    </w:rPr>
  </w:style>
  <w:style w:type="paragraph" w:customStyle="1" w:styleId="81">
    <w:name w:val="修订1"/>
    <w:hidden/>
    <w:semiHidden/>
    <w:qFormat/>
    <w:uiPriority w:val="99"/>
    <w:rPr>
      <w:rFonts w:asciiTheme="minorHAnsi" w:hAnsiTheme="minorHAnsi" w:eastAsiaTheme="minorEastAsia" w:cstheme="minorBidi"/>
      <w:lang w:val="en-US" w:eastAsia="zh-CN" w:bidi="ar-SA"/>
    </w:rPr>
  </w:style>
  <w:style w:type="paragraph" w:customStyle="1" w:styleId="82">
    <w:name w:val="表格内容"/>
    <w:basedOn w:val="1"/>
    <w:link w:val="83"/>
    <w:qFormat/>
    <w:uiPriority w:val="0"/>
    <w:pPr>
      <w:jc w:val="center"/>
    </w:pPr>
    <w:rPr>
      <w:rFonts w:ascii="宋体" w:hAnsi="宋体" w:eastAsia="宋体"/>
      <w:color w:val="000000"/>
      <w:sz w:val="21"/>
      <w:szCs w:val="21"/>
      <w:lang w:eastAsia="en-US"/>
    </w:rPr>
  </w:style>
  <w:style w:type="character" w:customStyle="1" w:styleId="83">
    <w:name w:val="表格内容 Char"/>
    <w:link w:val="82"/>
    <w:qFormat/>
    <w:locked/>
    <w:uiPriority w:val="0"/>
    <w:rPr>
      <w:rFonts w:ascii="宋体" w:hAnsi="宋体" w:eastAsia="宋体"/>
      <w:color w:val="000000"/>
      <w:sz w:val="21"/>
      <w:szCs w:val="21"/>
      <w:lang w:eastAsia="en-US"/>
    </w:rPr>
  </w:style>
  <w:style w:type="paragraph" w:customStyle="1" w:styleId="84">
    <w:name w:val="Table Paragraph"/>
    <w:basedOn w:val="1"/>
    <w:qFormat/>
    <w:uiPriority w:val="1"/>
    <w:pPr>
      <w:jc w:val="left"/>
    </w:pPr>
    <w:rPr>
      <w:rFonts w:ascii="Calibri" w:hAnsi="Calibri" w:eastAsia="宋体" w:cs="Times New Roman"/>
      <w:sz w:val="22"/>
      <w:szCs w:val="22"/>
      <w:lang w:eastAsia="en-US"/>
    </w:rPr>
  </w:style>
  <w:style w:type="table" w:customStyle="1" w:styleId="85">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
    <w:name w:val="Table Normal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87">
    <w:name w:val="网格型1"/>
    <w:basedOn w:val="2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文本 Char"/>
    <w:link w:val="89"/>
    <w:qFormat/>
    <w:uiPriority w:val="0"/>
    <w:rPr>
      <w:rFonts w:ascii="宋体" w:hAnsi="宋体" w:cs="宋体"/>
      <w:sz w:val="24"/>
    </w:rPr>
  </w:style>
  <w:style w:type="paragraph" w:customStyle="1" w:styleId="89">
    <w:name w:val="文本"/>
    <w:basedOn w:val="9"/>
    <w:link w:val="88"/>
    <w:qFormat/>
    <w:uiPriority w:val="0"/>
    <w:pPr>
      <w:spacing w:line="240" w:lineRule="auto"/>
      <w:ind w:firstLine="0" w:firstLineChars="0"/>
    </w:pPr>
    <w:rPr>
      <w:rFonts w:ascii="宋体" w:hAnsi="宋体" w:cs="宋体" w:eastAsiaTheme="minorEastAsia"/>
      <w:kern w:val="0"/>
      <w:szCs w:val="20"/>
    </w:rPr>
  </w:style>
  <w:style w:type="character" w:customStyle="1" w:styleId="90">
    <w:name w:val="普通(网站) 字符"/>
    <w:link w:val="21"/>
    <w:qFormat/>
    <w:uiPriority w:val="0"/>
    <w:rPr>
      <w:rFonts w:ascii="宋体" w:hAnsi="宋体" w:eastAsia="宋体" w:cs="宋体"/>
      <w:sz w:val="24"/>
      <w:szCs w:val="24"/>
    </w:rPr>
  </w:style>
  <w:style w:type="paragraph" w:customStyle="1" w:styleId="91">
    <w:name w:val="Table Text"/>
    <w:basedOn w:val="1"/>
    <w:semiHidden/>
    <w:qFormat/>
    <w:uiPriority w:val="0"/>
    <w:rPr>
      <w:rFonts w:ascii="宋体" w:hAnsi="宋体" w:eastAsia="宋体" w:cs="宋体"/>
      <w:kern w:val="2"/>
      <w:sz w:val="23"/>
      <w:szCs w:val="23"/>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3749</Words>
  <Characters>4414</Characters>
  <Lines>75</Lines>
  <Paragraphs>21</Paragraphs>
  <TotalTime>0</TotalTime>
  <ScaleCrop>false</ScaleCrop>
  <LinksUpToDate>false</LinksUpToDate>
  <CharactersWithSpaces>4503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2024-12-03T08:53:00Z</dcterms:created>
  <dc:creator>张 建合</dc:creator>
  <cp:lastModifiedBy>周斌</cp:lastModifiedBy>
  <cp:lastPrinted>2024-03-27T02:44:00Z</cp:lastPrinted>
  <dcterms:modified xsi:type="dcterms:W3CDTF">2024-12-06T04:52:05Z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315A57D60E3343A0A5B30E5D46C0B13B_13</vt:lpwstr>
  </property>
</Properties>
</file>